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4263"/>
        <w:gridCol w:w="955"/>
        <w:gridCol w:w="992"/>
        <w:gridCol w:w="1059"/>
        <w:gridCol w:w="739"/>
        <w:gridCol w:w="701"/>
      </w:tblGrid>
      <w:tr w:rsidR="00EC21F6" w:rsidRPr="006266D7" w:rsidTr="00EC21F6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COURSE DESCRIPTION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Semester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L+P Hour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ECTS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School Guidance and Psychological Counseling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PCG 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Prerequisites and Co-requisities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Language of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US"/>
              </w:rPr>
              <w:t>English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Level of Course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Type of Course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Compulsory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Coordinator of the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Name of Lecturer(s)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Assistants of the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Res. Asist. Eren Özyiğit, Res. Asist. Merve Baykal, Res. Asist</w:t>
            </w:r>
            <w:proofErr w:type="gramStart"/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..</w:t>
            </w:r>
            <w:proofErr w:type="gramEnd"/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Burcu Dok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Observation and evaluation of the organization, personnel, application status, place and functioning of guidance services in primary and secondary schools in education organization.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Objective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6266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Psikolojik Danışmanlık ve Rehberliğin Temelleri, Psikolojik Danışmanlık ve Rehberlik, Rehberliğin Amaçları, Rehberliğin İlkeleri, Psikolojik Danışmanlık ve Rehberliğin Etik Kuralları, Psikolojik Danışmanlık ve Rehberlikte Araştırma</w:t>
            </w: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5590"/>
        <w:gridCol w:w="1152"/>
        <w:gridCol w:w="1125"/>
        <w:gridCol w:w="1314"/>
      </w:tblGrid>
      <w:tr w:rsidR="00EC21F6" w:rsidRPr="006266D7" w:rsidTr="00EC21F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Learning Outcomes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Program Learning Outcomes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Teaching Methods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Evaluation Techniques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Explains the principles and techniques of counseling in schools.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66D7">
              <w:rPr>
                <w:rFonts w:ascii="Times New Roman" w:hAnsi="Times New Roman"/>
                <w:sz w:val="24"/>
                <w:szCs w:val="24"/>
              </w:rPr>
              <w:t>3,5,13,14</w:t>
            </w:r>
            <w:proofErr w:type="gramEnd"/>
            <w:r w:rsidRPr="006266D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It explains the functions of guidance services to schools.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66D7">
              <w:rPr>
                <w:rFonts w:ascii="Times New Roman" w:hAnsi="Times New Roman"/>
                <w:sz w:val="24"/>
                <w:szCs w:val="24"/>
              </w:rPr>
              <w:t>3,5,13,14</w:t>
            </w:r>
            <w:proofErr w:type="gramEnd"/>
            <w:r w:rsidRPr="006266D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It explains the functions of guidance services to schools.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66D7">
              <w:rPr>
                <w:rFonts w:ascii="Times New Roman" w:hAnsi="Times New Roman"/>
                <w:sz w:val="24"/>
                <w:szCs w:val="24"/>
              </w:rPr>
              <w:t>3,5,13,14</w:t>
            </w:r>
            <w:proofErr w:type="gramEnd"/>
            <w:r w:rsidRPr="006266D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They open Student Personality Services at schools.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66D7">
              <w:rPr>
                <w:rFonts w:ascii="Times New Roman" w:hAnsi="Times New Roman"/>
                <w:sz w:val="24"/>
                <w:szCs w:val="24"/>
              </w:rPr>
              <w:t>3,5,13,14</w:t>
            </w:r>
            <w:proofErr w:type="gramEnd"/>
            <w:r w:rsidRPr="006266D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line="20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They disclose the code of ethics for the operation of Guidance services in schools.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66D7">
              <w:rPr>
                <w:rFonts w:ascii="Times New Roman" w:hAnsi="Times New Roman"/>
                <w:sz w:val="24"/>
                <w:szCs w:val="24"/>
              </w:rPr>
              <w:t>3,5,13,14</w:t>
            </w:r>
            <w:proofErr w:type="gramEnd"/>
            <w:r w:rsidRPr="006266D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88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7049"/>
      </w:tblGrid>
      <w:tr w:rsidR="00EC21F6" w:rsidRPr="006266D7" w:rsidTr="00EC21F6">
        <w:trPr>
          <w:tblCellSpacing w:w="15" w:type="dxa"/>
          <w:jc w:val="center"/>
        </w:trPr>
        <w:tc>
          <w:tcPr>
            <w:tcW w:w="495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56" w:lineRule="atLeast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Teaching Methods:</w:t>
            </w:r>
            <w:r w:rsidRPr="006266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  <w:lang w:eastAsia="en-US"/>
              </w:rPr>
              <w:t xml:space="preserve"> . Lecture Method 2. Case Method 3. Problem Solving Method 4. Discussion method 5. Demonstration method 6. Group work</w:t>
            </w: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392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5668"/>
      </w:tblGrid>
      <w:tr w:rsidR="00EC21F6" w:rsidRPr="006266D7" w:rsidTr="00EC21F6">
        <w:trPr>
          <w:tblCellSpacing w:w="15" w:type="dxa"/>
          <w:jc w:val="center"/>
        </w:trPr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327898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Measurement and Evaluation Methods</w:t>
            </w:r>
          </w:p>
        </w:tc>
        <w:tc>
          <w:tcPr>
            <w:tcW w:w="42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1. Written examination 2. Multiple choice test 3. Space-filling</w:t>
            </w:r>
          </w:p>
          <w:p w:rsidR="00EC21F6" w:rsidRPr="006266D7" w:rsidRDefault="00EC21F6" w:rsidP="00EC21F6">
            <w:pPr>
              <w:spacing w:after="0" w:line="256" w:lineRule="atLeast"/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4. Right-False 5. Oral exam 6. Portfolio</w:t>
            </w: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085" w:type="dxa"/>
        <w:tblCellSpacing w:w="15" w:type="dxa"/>
        <w:tblInd w:w="134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80"/>
        <w:gridCol w:w="69"/>
        <w:gridCol w:w="51"/>
        <w:gridCol w:w="540"/>
        <w:gridCol w:w="5670"/>
        <w:gridCol w:w="283"/>
        <w:gridCol w:w="284"/>
        <w:gridCol w:w="283"/>
        <w:gridCol w:w="284"/>
        <w:gridCol w:w="283"/>
        <w:gridCol w:w="147"/>
      </w:tblGrid>
      <w:tr w:rsidR="00EC21F6" w:rsidRPr="006266D7" w:rsidTr="00EC21F6">
        <w:trPr>
          <w:gridAfter w:val="9"/>
          <w:wAfter w:w="7780" w:type="dxa"/>
          <w:tblCellSpacing w:w="15" w:type="dxa"/>
        </w:trPr>
        <w:tc>
          <w:tcPr>
            <w:tcW w:w="215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COURSE’S CONTRIBUTION TO PROGRAM</w:t>
            </w:r>
          </w:p>
        </w:tc>
        <w:tc>
          <w:tcPr>
            <w:tcW w:w="1519" w:type="dxa"/>
            <w:gridSpan w:val="6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Katkı Düzeyi</w:t>
            </w: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Having knowledge of past, basic though and principles of the PCG, and implementing PCG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Comprehending meaning and importance of the coordination, consultation/consulting and supervision in the PCG field, and implementing them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Having knowledge of ethical rules accepted by national and international PCG associations, and implementing them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Learning to accept everyone as they are / with all kind of features by the multicultural approach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Learning theories/information about cultural awareness, cultural social justice, solution of conflicts, and other cultural behaviors; for development and health of human soul, mind and body, and implementing them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Learning theories related to the development, learning and personality development so as to facilitate positive development and wellness of individual for his/her life time, and implementing them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Understanding the environmental factors affecting normal and abnormal behaviors, psychopathology, disability conditions and crisis during his/her development process,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 xml:space="preserve">Learning and implementing the career consulting, processes, techniques and sources, career development and decision-making model so as to include those applied to certain groups in the </w:t>
            </w:r>
            <w:proofErr w:type="gramStart"/>
            <w:r w:rsidRPr="006266D7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gramEnd"/>
            <w:r w:rsidRPr="006266D7">
              <w:rPr>
                <w:rFonts w:ascii="Times New Roman" w:hAnsi="Times New Roman"/>
                <w:sz w:val="24"/>
                <w:szCs w:val="24"/>
              </w:rPr>
              <w:t xml:space="preserve"> economy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Learning psychological consulting theories, being aware and use of intervention techniques suitable for counselees in practice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70" w:type="dxa"/>
            <w:gridSpan w:val="3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327898">
            <w:pPr>
              <w:spacing w:after="0" w:line="300" w:lineRule="atLeast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Learning group process, roles and behaviors of group members, group working, therapeutic factors, and principles and techniques of group dynamics containing developmental stages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  <w:hideMark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8FAFC"/>
            <w:vAlign w:val="center"/>
            <w:hideMark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Learning varieties and skills of being group leader and implementing them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Gaining understanding to assess individual and group approaches within framework of multicultural society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Comprehending and implementing standardized and non-standardized tests containing the environmental assessment, performance assessment, individual and group assessments and inventory methods, psychological testing, and behavioral observations, as well as basic concepts of other assessment techniques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Learning qualitative and quantitative scientific research methods, comprehending importance to make research in the field of PCG and to present results in written, and implementing them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 xml:space="preserve">Learning how to use internet and technology for accessing information, sharing information, professional development and </w:t>
            </w:r>
            <w:proofErr w:type="gramStart"/>
            <w:r w:rsidRPr="006266D7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gramEnd"/>
            <w:r w:rsidRPr="006266D7">
              <w:rPr>
                <w:rFonts w:ascii="Times New Roman" w:hAnsi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Sticking to confidentiality principle in the PCG services, believing that benefiting from the PCG services is open to everyone for their life time on voluntarily basis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66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F8FAFC"/>
            <w:vAlign w:val="center"/>
          </w:tcPr>
          <w:p w:rsidR="00EC21F6" w:rsidRPr="006266D7" w:rsidRDefault="00EC21F6" w:rsidP="00327898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40" w:type="dxa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 Understanding the barriers before education of students who need special education and supporting students in these fields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41" w:rightFromText="141" w:bottomFromText="200" w:vertAnchor="text" w:horzAnchor="margin" w:tblpY="10"/>
        <w:tblW w:w="4886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904"/>
        <w:gridCol w:w="30"/>
        <w:gridCol w:w="4541"/>
        <w:gridCol w:w="1097"/>
        <w:gridCol w:w="92"/>
        <w:gridCol w:w="201"/>
      </w:tblGrid>
      <w:tr w:rsidR="00EC21F6" w:rsidRPr="006266D7" w:rsidTr="00EC21F6">
        <w:trPr>
          <w:trHeight w:val="525"/>
          <w:tblCellSpacing w:w="15" w:type="dxa"/>
        </w:trPr>
        <w:tc>
          <w:tcPr>
            <w:tcW w:w="4966" w:type="pct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COURSE WORK CALENDER</w:t>
            </w:r>
          </w:p>
        </w:tc>
      </w:tr>
      <w:tr w:rsidR="00EC21F6" w:rsidRPr="006266D7" w:rsidTr="00EC21F6">
        <w:trPr>
          <w:trHeight w:val="450"/>
          <w:tblCellSpacing w:w="15" w:type="dxa"/>
        </w:trPr>
        <w:tc>
          <w:tcPr>
            <w:tcW w:w="1272" w:type="pct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Week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Subject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Preparation</w:t>
            </w: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Guidelines for Psychological Counseling and Guidance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Aims, Principles and Techniques of Guidance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Aims, Principles and Techniques of Guidance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Student Personality Services and Guidance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Student Personality Services and Guidance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Student Personality Services and Guidance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Student Personality Services and Guidance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School guidance programs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Ethical Rules of Psychological Counseling and Guidance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Psychological counseling and ethics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Psychological counseling and ethics in schools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C21F6" w:rsidRPr="006266D7" w:rsidTr="00EC21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  <w:r w:rsidRPr="006266D7">
              <w:rPr>
                <w:rFonts w:ascii="Times New Roman" w:hAnsi="Times New Roman"/>
                <w:sz w:val="24"/>
                <w:szCs w:val="24"/>
              </w:rPr>
              <w:t>An overview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C21F6" w:rsidRPr="006266D7" w:rsidRDefault="00EC21F6" w:rsidP="00EC21F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C21F6" w:rsidRPr="006266D7" w:rsidRDefault="00EC21F6" w:rsidP="00EC21F6">
      <w:pPr>
        <w:rPr>
          <w:rFonts w:ascii="Times New Roman" w:hAnsi="Times New Roman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574"/>
        <w:gridCol w:w="6135"/>
      </w:tblGrid>
      <w:tr w:rsidR="00EC21F6" w:rsidRPr="006266D7" w:rsidTr="00EC21F6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READING TEXT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Required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 w:rsidP="00EC21F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ERDOĞAN, İrfan (2011), Eğitim ve Okul Yönetimi, Pegem Yay.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Recommended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88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769"/>
        <w:gridCol w:w="6940"/>
      </w:tblGrid>
      <w:tr w:rsidR="00EC21F6" w:rsidRPr="006266D7" w:rsidTr="00EC21F6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MATERIAL SHARING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Homeworks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1192"/>
        <w:gridCol w:w="1472"/>
      </w:tblGrid>
      <w:tr w:rsidR="00EC21F6" w:rsidRPr="006266D7" w:rsidTr="00EC21F6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ASSESSMENT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TERM LEARNING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WEIGHT, %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Mid-Term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Homework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Contribution of Final Exam to Success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Contribution of Term (Year) Learning Activities to Success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EC21F6" w:rsidRPr="006266D7" w:rsidRDefault="00EC21F6" w:rsidP="00EC21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24"/>
        <w:gridCol w:w="912"/>
        <w:gridCol w:w="979"/>
        <w:gridCol w:w="794"/>
      </w:tblGrid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COURSE CATEGORY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Lecture on Specialized Field</w:t>
            </w:r>
          </w:p>
        </w:tc>
      </w:tr>
      <w:tr w:rsidR="00EC21F6" w:rsidRPr="006266D7" w:rsidTr="00EC21F6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ECTS / WORK LOAD TABLE</w:t>
            </w:r>
          </w:p>
        </w:tc>
      </w:tr>
      <w:tr w:rsidR="00EC21F6" w:rsidRPr="006266D7" w:rsidTr="00EC2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Duration</w:t>
            </w: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(Hour)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Total</w:t>
            </w: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Work Load</w:t>
            </w: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>(Hour)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Course Duration (includes exam week: 16x total course hours)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Out-of-class Course Study Time (Pre-study, practice)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Midterm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37CE1" w:rsidRPr="006266D7" w:rsidRDefault="00D37CE1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Homework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6D7">
              <w:rPr>
                <w:rFonts w:ascii="Times New Roman" w:eastAsiaTheme="minorHAnsi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6D7">
              <w:rPr>
                <w:rFonts w:ascii="Times New Roman" w:eastAsiaTheme="minorHAnsi" w:hAnsi="Times New Roman"/>
                <w:sz w:val="24"/>
                <w:szCs w:val="24"/>
              </w:rPr>
              <w:t xml:space="preserve">      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6D7">
              <w:rPr>
                <w:rFonts w:ascii="Times New Roman" w:eastAsiaTheme="minorHAnsi" w:hAnsi="Times New Roman"/>
                <w:sz w:val="24"/>
                <w:szCs w:val="24"/>
              </w:rPr>
              <w:t xml:space="preserve">    20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Total Workload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Total Workload / 25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D37CE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EC21F6" w:rsidRPr="006266D7" w:rsidTr="00EC21F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ECTS 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C21F6" w:rsidRPr="006266D7" w:rsidRDefault="00EC21F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266D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bookmarkEnd w:id="0"/>
    </w:tbl>
    <w:p w:rsidR="00CA0EC0" w:rsidRDefault="00CA0EC0"/>
    <w:sectPr w:rsidR="00CA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F6"/>
    <w:rsid w:val="006266D7"/>
    <w:rsid w:val="00CA0EC0"/>
    <w:rsid w:val="00D37CE1"/>
    <w:rsid w:val="00E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D41CC-B5F5-4DCE-A247-B2FD291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F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D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Eren Ozyigit</dc:creator>
  <cp:keywords/>
  <dc:description/>
  <cp:lastModifiedBy>Burcu Dok</cp:lastModifiedBy>
  <cp:revision>3</cp:revision>
  <cp:lastPrinted>2017-04-24T09:47:00Z</cp:lastPrinted>
  <dcterms:created xsi:type="dcterms:W3CDTF">2017-04-20T11:59:00Z</dcterms:created>
  <dcterms:modified xsi:type="dcterms:W3CDTF">2017-04-24T09:47:00Z</dcterms:modified>
</cp:coreProperties>
</file>