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C" w:rsidRDefault="00303C65"/>
    <w:p w:rsidR="006209C3" w:rsidRDefault="006209C3"/>
    <w:p w:rsidR="006209C3" w:rsidRDefault="006209C3"/>
    <w:tbl>
      <w:tblPr>
        <w:tblW w:w="4844" w:type="pct"/>
        <w:tblCellSpacing w:w="15" w:type="dxa"/>
        <w:tblInd w:w="142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Look w:val="04A0" w:firstRow="1" w:lastRow="0" w:firstColumn="1" w:lastColumn="0" w:noHBand="0" w:noVBand="1"/>
      </w:tblPr>
      <w:tblGrid>
        <w:gridCol w:w="3764"/>
        <w:gridCol w:w="1404"/>
        <w:gridCol w:w="1008"/>
        <w:gridCol w:w="1152"/>
        <w:gridCol w:w="757"/>
        <w:gridCol w:w="704"/>
      </w:tblGrid>
      <w:tr w:rsidR="006209C3" w:rsidTr="003969FD">
        <w:trPr>
          <w:trHeight w:val="564"/>
          <w:tblCellSpacing w:w="15" w:type="dxa"/>
        </w:trPr>
        <w:tc>
          <w:tcPr>
            <w:tcW w:w="4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</w:tr>
      <w:tr w:rsidR="006209C3" w:rsidTr="003969FD">
        <w:trPr>
          <w:trHeight w:val="483"/>
          <w:tblCellSpacing w:w="15" w:type="dxa"/>
        </w:trPr>
        <w:tc>
          <w:tcPr>
            <w:tcW w:w="21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L+P Hour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ECTS</w:t>
            </w:r>
          </w:p>
        </w:tc>
      </w:tr>
      <w:tr w:rsidR="006209C3" w:rsidTr="003969FD">
        <w:trPr>
          <w:trHeight w:val="403"/>
          <w:tblCellSpacing w:w="15" w:type="dxa"/>
        </w:trPr>
        <w:tc>
          <w:tcPr>
            <w:tcW w:w="21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Principles and Techniques of Counseling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PCG 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303C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303C65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303C65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6209C3" w:rsidTr="003969FD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Prerequisites and Co-requisities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6209C3" w:rsidTr="003969FD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English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Level of Course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Graduate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Type of Course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Compulsory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Coordinator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Name of Lecturer(s)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Assistants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Res. Asist. Eren Özyiğit, Res. Asist. Merve Baykal, Res. Asist.. Burcu Dok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The aim of this course is to enable the students to acquire the knowledge and skills necessary for the students to become effective consultants.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Psychological counseling is essential; Facilitating, micro-consulting skills; The theoretical foundations of basic psychological counseling skills; Increasing individual awareness; Developmental psychological counseling approach; The structure, process and dynamics of psychological counseling practice; Various intervention techniques in psychological counseling; Individual values and beliefs and ethical rules in the professional consultation process; To support all applications in and out of the course with clear and short feedbacks.</w:t>
            </w: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Look w:val="04A0" w:firstRow="1" w:lastRow="0" w:firstColumn="1" w:lastColumn="0" w:noHBand="0" w:noVBand="1"/>
      </w:tblPr>
      <w:tblGrid>
        <w:gridCol w:w="5689"/>
        <w:gridCol w:w="1013"/>
        <w:gridCol w:w="1247"/>
        <w:gridCol w:w="1232"/>
      </w:tblGrid>
      <w:tr w:rsidR="006209C3" w:rsidTr="006209C3">
        <w:trPr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Learning Outcomes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 Learning Outcomes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 Methods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Evaluation Techniques</w:t>
            </w:r>
          </w:p>
        </w:tc>
      </w:tr>
      <w:tr w:rsidR="006209C3" w:rsidTr="006209C3">
        <w:trPr>
          <w:trHeight w:val="450"/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6209C3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t>1) Explain the principles and techniques of counseling.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1, 2,3,8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</w:p>
        </w:tc>
      </w:tr>
      <w:tr w:rsidR="006209C3" w:rsidTr="006209C3">
        <w:trPr>
          <w:trHeight w:val="450"/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6209C3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2) Explain the characteristics of an effective counselor.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1, 2,3,8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</w:p>
        </w:tc>
      </w:tr>
      <w:tr w:rsidR="006209C3" w:rsidTr="006209C3">
        <w:trPr>
          <w:trHeight w:val="450"/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3) Use active listening.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1, 2,3,8,12,13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</w:p>
        </w:tc>
      </w:tr>
      <w:tr w:rsidR="006209C3" w:rsidTr="006209C3">
        <w:trPr>
          <w:trHeight w:val="450"/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4) It uses the technique of coining.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1, 2,3,12,13,15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</w:p>
        </w:tc>
      </w:tr>
      <w:tr w:rsidR="006209C3" w:rsidTr="006209C3">
        <w:trPr>
          <w:trHeight w:val="450"/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5) Improves empathy skills.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1, 2,3,12,13,15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</w:p>
        </w:tc>
      </w:tr>
      <w:tr w:rsidR="006209C3" w:rsidTr="006209C3">
        <w:trPr>
          <w:trHeight w:val="450"/>
          <w:tblCellSpacing w:w="15" w:type="dxa"/>
          <w:jc w:val="center"/>
        </w:trPr>
        <w:tc>
          <w:tcPr>
            <w:tcW w:w="55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Pr="006209C3" w:rsidRDefault="006209C3" w:rsidP="003969FD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6) Build personalization skills.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1, 2,3,12,13,15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027"/>
        <w:gridCol w:w="6960"/>
      </w:tblGrid>
      <w:tr w:rsidR="006209C3" w:rsidTr="003969FD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 Methods: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Pr="006209C3" w:rsidRDefault="006209C3" w:rsidP="006209C3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1. Lecture Method 2. Case Method 3. Problem Solving Method</w:t>
            </w:r>
          </w:p>
          <w:p w:rsidR="006209C3" w:rsidRPr="006209C3" w:rsidRDefault="006209C3" w:rsidP="006209C3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4. Discussion method 5. Demonstration method 6. Group work</w:t>
            </w:r>
          </w:p>
        </w:tc>
      </w:tr>
      <w:tr w:rsidR="006209C3" w:rsidTr="003969FD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Evaluation and Assessment Techniques: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Pr="006209C3" w:rsidRDefault="006209C3" w:rsidP="006209C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209C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 Yazılı sınav            2. Çoktan seçmeli test                           3. Boşluk -doldurma</w:t>
            </w:r>
          </w:p>
          <w:p w:rsidR="006209C3" w:rsidRDefault="006209C3" w:rsidP="006209C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209C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4. Doğru -Yanlış        5. Sözlü sınav             6. Portfolyo        7. Vaka Analizi</w:t>
            </w: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380"/>
        <w:gridCol w:w="6968"/>
        <w:gridCol w:w="220"/>
        <w:gridCol w:w="265"/>
        <w:gridCol w:w="265"/>
        <w:gridCol w:w="265"/>
        <w:gridCol w:w="265"/>
        <w:gridCol w:w="81"/>
      </w:tblGrid>
      <w:tr w:rsidR="006209C3" w:rsidTr="003969FD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COURSE'S CONTRIBUTION TO PROGRAM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Contribution</w:t>
            </w:r>
          </w:p>
        </w:tc>
      </w:tr>
      <w:tr w:rsidR="006209C3" w:rsidTr="003969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Having knowledge of past, basic though and principles of the PCG, and implementing PCG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Having knowledge of ethical rules accepted by national and international PCG associations,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to accept everyone as they are / with all kind of features by the multicultural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varieties and skills of being group leader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Gaining understanding to assess individual and group approaches within framework of multicultural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barriers before education of students who need special education and supporting students in these 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13"/>
        <w:gridCol w:w="6309"/>
        <w:gridCol w:w="1687"/>
      </w:tblGrid>
      <w:tr w:rsidR="006209C3" w:rsidTr="003969FD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WEEKLY DETAILED COURSE CONTENTS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360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Preparation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LOGIN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INDIVIDUAL PSYCHOLOGICAL CONSULTATIONS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EFFECT CONSULTANCY PERSONAL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EFFECTIVE LISTENING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TANGIBILITY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EMPATHY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MIDTERM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SINCERITY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RESPECT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PERSONALIZATION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6209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TRANSPARENCY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6209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P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RELATED NOW AND 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6209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P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STAGE SKILLS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6209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P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JOINING TERMS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P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GENERAL EVALUATION AND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68"/>
        <w:gridCol w:w="6441"/>
      </w:tblGrid>
      <w:tr w:rsidR="006209C3" w:rsidTr="003969FD">
        <w:trPr>
          <w:trHeight w:val="28"/>
          <w:tblCellSpacing w:w="15" w:type="dxa"/>
          <w:jc w:val="center"/>
        </w:trPr>
        <w:tc>
          <w:tcPr>
            <w:tcW w:w="8649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READING TEXT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222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Required Reading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Pr="006209C3" w:rsidRDefault="006209C3" w:rsidP="006209C3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ACAR, Nilüfer Voltan Psikolojik Danışma İlke ve Teknikleri, Nobel Yayınları, Ankara, 2012</w:t>
            </w:r>
          </w:p>
          <w:p w:rsidR="006209C3" w:rsidRPr="006209C3" w:rsidRDefault="006209C3" w:rsidP="006209C3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09C3" w:rsidRDefault="006209C3" w:rsidP="006209C3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C3">
              <w:rPr>
                <w:rFonts w:ascii="Times New Roman" w:hAnsi="Times New Roman"/>
                <w:color w:val="000000"/>
                <w:sz w:val="20"/>
                <w:szCs w:val="20"/>
              </w:rPr>
              <w:t>ACAR, Nilüfer Voltan, Terapötik İletişim, Nobel Yayınları, Ankara, 2012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222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Recommended Reading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769"/>
        <w:gridCol w:w="6940"/>
      </w:tblGrid>
      <w:tr w:rsidR="006209C3" w:rsidTr="003969FD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 SHARING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Homeworks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1170"/>
        <w:gridCol w:w="1494"/>
      </w:tblGrid>
      <w:tr w:rsidR="006209C3" w:rsidTr="003969FD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WEIGHT, %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Mıd-Term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 of Final Exam to Success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 of Term (Year) Learning Activities to Success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209C3" w:rsidRDefault="006209C3" w:rsidP="006209C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781"/>
        <w:gridCol w:w="836"/>
        <w:gridCol w:w="1047"/>
      </w:tblGrid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CATEGORY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Lecture on Specialized Field</w:t>
            </w:r>
          </w:p>
        </w:tc>
      </w:tr>
      <w:tr w:rsidR="006209C3" w:rsidTr="003969FD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 / WORK LOAD TABLE</w:t>
            </w:r>
          </w:p>
        </w:tc>
      </w:tr>
      <w:tr w:rsidR="006209C3" w:rsidTr="003969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(Hour)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Work Load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(Hour)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 (hour)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Mid-Term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Workload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Workload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7.48</w:t>
            </w:r>
          </w:p>
        </w:tc>
      </w:tr>
      <w:tr w:rsidR="006209C3" w:rsidTr="003969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209C3" w:rsidRDefault="006209C3" w:rsidP="003969F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6209C3" w:rsidRDefault="006209C3"/>
    <w:sectPr w:rsidR="0062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56C"/>
    <w:multiLevelType w:val="hybridMultilevel"/>
    <w:tmpl w:val="ED00D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3"/>
    <w:rsid w:val="00303C65"/>
    <w:rsid w:val="006209C3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8C4C-124A-4582-8BA5-4253B3D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C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2</cp:revision>
  <dcterms:created xsi:type="dcterms:W3CDTF">2017-04-27T08:11:00Z</dcterms:created>
  <dcterms:modified xsi:type="dcterms:W3CDTF">2017-04-27T08:22:00Z</dcterms:modified>
</cp:coreProperties>
</file>