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734"/>
        <w:gridCol w:w="632"/>
        <w:gridCol w:w="992"/>
        <w:gridCol w:w="900"/>
        <w:gridCol w:w="739"/>
        <w:gridCol w:w="706"/>
      </w:tblGrid>
      <w:tr w:rsidR="0080552A" w:rsidRPr="00EB7A14" w:rsidTr="00FC7579">
        <w:trPr>
          <w:trHeight w:val="525"/>
          <w:tblCellSpacing w:w="15" w:type="dxa"/>
          <w:jc w:val="center"/>
        </w:trPr>
        <w:tc>
          <w:tcPr>
            <w:tcW w:w="0" w:type="auto"/>
            <w:gridSpan w:val="6"/>
            <w:shd w:val="clear" w:color="auto" w:fill="ECEBEB"/>
            <w:vAlign w:val="center"/>
            <w:hideMark/>
          </w:tcPr>
          <w:p w:rsidR="0080552A" w:rsidRPr="00EB7A14" w:rsidRDefault="0080552A" w:rsidP="00FC7579">
            <w:pPr>
              <w:spacing w:after="0" w:line="240" w:lineRule="auto"/>
              <w:jc w:val="center"/>
              <w:rPr>
                <w:rFonts w:ascii="Times New Roman" w:hAnsi="Times New Roman"/>
                <w:b/>
                <w:bCs/>
                <w:color w:val="000000"/>
                <w:sz w:val="24"/>
                <w:szCs w:val="24"/>
              </w:rPr>
            </w:pPr>
            <w:r w:rsidRPr="00EB7A14">
              <w:rPr>
                <w:rFonts w:ascii="Times New Roman" w:hAnsi="Times New Roman"/>
                <w:b/>
                <w:bCs/>
                <w:color w:val="000000"/>
                <w:sz w:val="24"/>
                <w:szCs w:val="24"/>
              </w:rPr>
              <w:t>COURSE DESCRIPTION</w:t>
            </w:r>
          </w:p>
        </w:tc>
      </w:tr>
      <w:tr w:rsidR="0080552A" w:rsidRPr="00EB7A14" w:rsidTr="00FC75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b/>
                <w:bCs/>
                <w:color w:val="000000"/>
                <w:sz w:val="24"/>
                <w:szCs w:val="24"/>
              </w:rPr>
              <w:t>Course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i/>
                <w:iCs/>
                <w:color w:val="000000"/>
                <w:sz w:val="24"/>
                <w:szCs w:val="24"/>
              </w:rPr>
              <w:t>Code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i/>
                <w:iCs/>
                <w:color w:val="000000"/>
                <w:sz w:val="24"/>
                <w:szCs w:val="24"/>
              </w:rPr>
              <w:t>Semester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i/>
                <w:iCs/>
                <w:color w:val="000000"/>
                <w:sz w:val="24"/>
                <w:szCs w:val="24"/>
              </w:rPr>
              <w:t>L+P 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i/>
                <w:iCs/>
                <w:color w:val="000000"/>
                <w:sz w:val="24"/>
                <w:szCs w:val="24"/>
              </w:rPr>
              <w:t>Credit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i/>
                <w:iCs/>
                <w:color w:val="000000"/>
                <w:sz w:val="24"/>
                <w:szCs w:val="24"/>
              </w:rPr>
              <w:t>ECTS</w:t>
            </w:r>
          </w:p>
        </w:tc>
      </w:tr>
      <w:tr w:rsidR="0080552A" w:rsidRPr="00EB7A14" w:rsidTr="00FC75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LEARN</w:t>
            </w:r>
            <w:r w:rsidR="00D62E88">
              <w:rPr>
                <w:rFonts w:ascii="Times New Roman" w:hAnsi="Times New Roman"/>
                <w:color w:val="000000"/>
                <w:sz w:val="24"/>
                <w:szCs w:val="24"/>
              </w:rPr>
              <w:t xml:space="preserve">ING DIFFICULTIES AND INDIVIDUALIZED </w:t>
            </w:r>
            <w:r w:rsidRPr="00EB7A14">
              <w:rPr>
                <w:rFonts w:ascii="Times New Roman" w:hAnsi="Times New Roman"/>
                <w:color w:val="000000"/>
                <w:sz w:val="24"/>
                <w:szCs w:val="24"/>
              </w:rPr>
              <w:t>PROGRAMS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EPÖ</w:t>
            </w:r>
          </w:p>
          <w:p w:rsidR="0080552A" w:rsidRPr="00EB7A14" w:rsidRDefault="00D62E88" w:rsidP="00FC7579">
            <w:pPr>
              <w:spacing w:after="0" w:line="256" w:lineRule="atLeast"/>
              <w:jc w:val="center"/>
              <w:rPr>
                <w:rFonts w:ascii="Times New Roman" w:hAnsi="Times New Roman"/>
                <w:color w:val="000000"/>
                <w:sz w:val="24"/>
                <w:szCs w:val="24"/>
              </w:rPr>
            </w:pPr>
            <w:r>
              <w:rPr>
                <w:rFonts w:ascii="Times New Roman" w:hAnsi="Times New Roman"/>
                <w:color w:val="000000"/>
                <w:sz w:val="24"/>
                <w:szCs w:val="24"/>
              </w:rPr>
              <w:t>611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C47B84" w:rsidP="00FC7579">
            <w:pPr>
              <w:spacing w:after="0" w:line="256" w:lineRule="atLeast"/>
              <w:jc w:val="center"/>
              <w:rPr>
                <w:rFonts w:ascii="Times New Roman" w:hAnsi="Times New Roman"/>
                <w:color w:val="000000"/>
                <w:sz w:val="24"/>
                <w:szCs w:val="24"/>
              </w:rPr>
            </w:pPr>
            <w:r>
              <w:rPr>
                <w:rFonts w:ascii="Times New Roman" w:hAnsi="Times New Roman"/>
                <w:color w:val="000000"/>
                <w:sz w:val="24"/>
                <w:szCs w:val="24"/>
              </w:rPr>
              <w:t>1/2</w:t>
            </w:r>
            <w:bookmarkStart w:id="0" w:name="_GoBack"/>
            <w:bookmarkEnd w:id="0"/>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3 + 0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6</w:t>
            </w:r>
          </w:p>
        </w:tc>
      </w:tr>
    </w:tbl>
    <w:p w:rsidR="0080552A" w:rsidRPr="00EB7A14" w:rsidRDefault="0080552A" w:rsidP="0080552A">
      <w:pPr>
        <w:spacing w:after="0" w:line="240" w:lineRule="auto"/>
        <w:rPr>
          <w:rFonts w:ascii="Times New Roman" w:hAnsi="Times New Roman"/>
          <w:color w:val="000000"/>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80552A" w:rsidRPr="00EB7A14" w:rsidTr="00FC75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b/>
                <w:bCs/>
                <w:color w:val="000000"/>
                <w:sz w:val="24"/>
                <w:szCs w:val="24"/>
              </w:rPr>
              <w:t>Prerequisites and Co-requisities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w:t>
            </w:r>
          </w:p>
        </w:tc>
      </w:tr>
    </w:tbl>
    <w:p w:rsidR="0080552A" w:rsidRPr="00EB7A14" w:rsidRDefault="0080552A" w:rsidP="0080552A">
      <w:pPr>
        <w:spacing w:after="0" w:line="240" w:lineRule="auto"/>
        <w:rPr>
          <w:rFonts w:ascii="Times New Roman" w:hAnsi="Times New Roman"/>
          <w:color w:val="000000"/>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198"/>
        <w:gridCol w:w="6505"/>
      </w:tblGrid>
      <w:tr w:rsidR="0080552A" w:rsidRPr="00EB7A14" w:rsidTr="00FC7579">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b/>
                <w:bCs/>
                <w:color w:val="000000"/>
                <w:sz w:val="24"/>
                <w:szCs w:val="24"/>
              </w:rPr>
              <w:t>Language of Instruction</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noProof/>
                <w:color w:val="000000"/>
                <w:sz w:val="24"/>
                <w:szCs w:val="24"/>
              </w:rPr>
              <w:t>English</w:t>
            </w:r>
          </w:p>
        </w:tc>
      </w:tr>
      <w:tr w:rsidR="0080552A" w:rsidRPr="00EB7A14" w:rsidTr="00FC75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b/>
                <w:bCs/>
                <w:color w:val="000000"/>
                <w:sz w:val="24"/>
                <w:szCs w:val="24"/>
              </w:rPr>
              <w:t>Level of Course Unit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Graduate</w:t>
            </w:r>
          </w:p>
        </w:tc>
      </w:tr>
      <w:tr w:rsidR="0080552A" w:rsidRPr="00EB7A14" w:rsidTr="00FC75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b/>
                <w:bCs/>
                <w:color w:val="000000"/>
                <w:sz w:val="24"/>
                <w:szCs w:val="24"/>
              </w:rPr>
              <w:t>Type of Course Unit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Compulsory</w:t>
            </w:r>
          </w:p>
        </w:tc>
      </w:tr>
      <w:tr w:rsidR="0080552A" w:rsidRPr="00EB7A14" w:rsidTr="00FC75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b/>
                <w:bCs/>
                <w:color w:val="000000"/>
                <w:sz w:val="24"/>
                <w:szCs w:val="24"/>
              </w:rPr>
              <w:t>Coordinator of the Course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w:t>
            </w:r>
          </w:p>
        </w:tc>
      </w:tr>
      <w:tr w:rsidR="0080552A" w:rsidRPr="00EB7A14" w:rsidTr="00FC75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b/>
                <w:bCs/>
                <w:color w:val="000000"/>
                <w:sz w:val="24"/>
                <w:szCs w:val="24"/>
              </w:rPr>
              <w:t>Name of Lecturer(s)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p>
        </w:tc>
      </w:tr>
      <w:tr w:rsidR="0080552A" w:rsidRPr="00EB7A14" w:rsidTr="00FC75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b/>
                <w:bCs/>
                <w:color w:val="000000"/>
                <w:sz w:val="24"/>
                <w:szCs w:val="24"/>
              </w:rPr>
              <w:t>Assistants of the Course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Res. Asist. Eren Özyiğit, Res. Asist. Merve Baykal, Res. Asist</w:t>
            </w:r>
            <w:proofErr w:type="gramStart"/>
            <w:r w:rsidRPr="00EB7A14">
              <w:rPr>
                <w:rFonts w:ascii="Times New Roman" w:hAnsi="Times New Roman"/>
                <w:color w:val="000000"/>
                <w:sz w:val="24"/>
                <w:szCs w:val="24"/>
              </w:rPr>
              <w:t>..</w:t>
            </w:r>
            <w:proofErr w:type="gramEnd"/>
            <w:r w:rsidRPr="00EB7A14">
              <w:rPr>
                <w:rFonts w:ascii="Times New Roman" w:hAnsi="Times New Roman"/>
                <w:color w:val="000000"/>
                <w:sz w:val="24"/>
                <w:szCs w:val="24"/>
              </w:rPr>
              <w:t xml:space="preserve"> Burcu Dok</w:t>
            </w:r>
          </w:p>
        </w:tc>
      </w:tr>
      <w:tr w:rsidR="0080552A" w:rsidRPr="00EB7A14" w:rsidTr="00FC75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b/>
                <w:bCs/>
                <w:color w:val="000000"/>
                <w:sz w:val="24"/>
                <w:szCs w:val="24"/>
              </w:rPr>
              <w:t>Aim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88" w:lineRule="atLeast"/>
              <w:rPr>
                <w:rFonts w:ascii="Times New Roman" w:hAnsi="Times New Roman"/>
                <w:color w:val="000000"/>
                <w:sz w:val="24"/>
                <w:szCs w:val="24"/>
              </w:rPr>
            </w:pPr>
            <w:r w:rsidRPr="00EB7A14">
              <w:rPr>
                <w:rFonts w:ascii="Times New Roman" w:hAnsi="Times New Roman"/>
                <w:color w:val="000000"/>
                <w:sz w:val="24"/>
                <w:szCs w:val="24"/>
              </w:rPr>
              <w:t>This course is to present the basic theories and approaches developed on the objective child and adolescent psychopathology. Students are aimed to have basic knowledge about problems such as attention deficit and hyperactivity impairment, behavioral impairment, learning difficulty, autism, anxiety disorder which are common in childhood and adolescence processes</w:t>
            </w:r>
          </w:p>
        </w:tc>
      </w:tr>
      <w:tr w:rsidR="0080552A" w:rsidRPr="00EB7A14" w:rsidTr="00FC75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b/>
                <w:bCs/>
                <w:color w:val="000000"/>
                <w:sz w:val="24"/>
                <w:szCs w:val="24"/>
              </w:rPr>
              <w:t>Objective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88" w:lineRule="atLeast"/>
              <w:rPr>
                <w:rFonts w:ascii="Times New Roman" w:hAnsi="Times New Roman"/>
                <w:color w:val="000000"/>
                <w:sz w:val="24"/>
                <w:szCs w:val="24"/>
                <w:lang w:val="en-US"/>
              </w:rPr>
            </w:pPr>
            <w:r w:rsidRPr="00EB7A14">
              <w:rPr>
                <w:rFonts w:ascii="Times New Roman" w:hAnsi="Times New Roman"/>
                <w:color w:val="000000"/>
                <w:sz w:val="24"/>
                <w:szCs w:val="24"/>
                <w:lang w:val="en-US"/>
              </w:rPr>
              <w:t>The etiologies and treatments of juvenile adult psychopathology are examined on the basis of different perspectives.</w:t>
            </w:r>
          </w:p>
        </w:tc>
      </w:tr>
    </w:tbl>
    <w:p w:rsidR="0080552A" w:rsidRPr="00EB7A14" w:rsidRDefault="0080552A" w:rsidP="0080552A">
      <w:pPr>
        <w:spacing w:after="0" w:line="240" w:lineRule="auto"/>
        <w:rPr>
          <w:rFonts w:ascii="Times New Roman" w:hAnsi="Times New Roman"/>
          <w:color w:val="000000"/>
          <w:sz w:val="24"/>
          <w:szCs w:val="24"/>
        </w:rPr>
      </w:pPr>
    </w:p>
    <w:tbl>
      <w:tblPr>
        <w:tblW w:w="506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20"/>
        <w:gridCol w:w="1474"/>
        <w:gridCol w:w="1162"/>
        <w:gridCol w:w="1319"/>
      </w:tblGrid>
      <w:tr w:rsidR="0080552A" w:rsidRPr="00EB7A14" w:rsidTr="0080552A">
        <w:trPr>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b/>
                <w:bCs/>
                <w:color w:val="000000"/>
                <w:sz w:val="24"/>
                <w:szCs w:val="24"/>
              </w:rPr>
              <w:t>Learning Outcomes</w:t>
            </w:r>
          </w:p>
        </w:tc>
        <w:tc>
          <w:tcPr>
            <w:tcW w:w="804" w:type="pct"/>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b/>
                <w:color w:val="000000"/>
                <w:sz w:val="24"/>
                <w:szCs w:val="24"/>
              </w:rPr>
            </w:pPr>
            <w:r w:rsidRPr="00EB7A14">
              <w:rPr>
                <w:rFonts w:ascii="Times New Roman" w:hAnsi="Times New Roman"/>
                <w:b/>
                <w:color w:val="000000"/>
                <w:sz w:val="24"/>
                <w:szCs w:val="24"/>
              </w:rPr>
              <w:t>Program Learning Outcomes</w:t>
            </w:r>
          </w:p>
        </w:tc>
        <w:tc>
          <w:tcPr>
            <w:tcW w:w="631" w:type="pct"/>
            <w:tcBorders>
              <w:bottom w:val="single" w:sz="6" w:space="0" w:color="CCCCCC"/>
            </w:tcBorders>
            <w:shd w:val="clear" w:color="auto" w:fill="FFFFFF"/>
            <w:vAlign w:val="center"/>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b/>
                <w:bCs/>
                <w:color w:val="000000"/>
                <w:sz w:val="24"/>
                <w:szCs w:val="24"/>
              </w:rPr>
              <w:t>Teaching Methods</w:t>
            </w:r>
          </w:p>
        </w:tc>
        <w:tc>
          <w:tcPr>
            <w:tcW w:w="694" w:type="pct"/>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b/>
                <w:bCs/>
                <w:color w:val="000000"/>
                <w:sz w:val="24"/>
                <w:szCs w:val="24"/>
              </w:rPr>
              <w:t>Evaluation Techniques</w:t>
            </w:r>
          </w:p>
        </w:tc>
      </w:tr>
      <w:tr w:rsidR="0080552A" w:rsidRPr="00EB7A14" w:rsidTr="0080552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line="200" w:lineRule="atLeast"/>
              <w:rPr>
                <w:rFonts w:ascii="Times New Roman" w:hAnsi="Times New Roman"/>
                <w:color w:val="000000"/>
                <w:sz w:val="24"/>
                <w:szCs w:val="24"/>
              </w:rPr>
            </w:pPr>
            <w:r w:rsidRPr="00EB7A14">
              <w:rPr>
                <w:rFonts w:ascii="Times New Roman" w:hAnsi="Times New Roman"/>
                <w:color w:val="000000"/>
                <w:sz w:val="24"/>
                <w:szCs w:val="24"/>
              </w:rPr>
              <w:t>To be able to explain the historical development process and turning points of child and adolescent definitions.</w:t>
            </w:r>
          </w:p>
        </w:tc>
        <w:tc>
          <w:tcPr>
            <w:tcW w:w="804" w:type="pct"/>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 xml:space="preserve">1, </w:t>
            </w:r>
            <w:proofErr w:type="gramStart"/>
            <w:r w:rsidRPr="00EB7A14">
              <w:rPr>
                <w:rFonts w:ascii="Times New Roman" w:hAnsi="Times New Roman"/>
                <w:color w:val="000000"/>
                <w:sz w:val="24"/>
                <w:szCs w:val="24"/>
              </w:rPr>
              <w:t>2,3,4,7,8</w:t>
            </w:r>
            <w:proofErr w:type="gramEnd"/>
          </w:p>
        </w:tc>
        <w:tc>
          <w:tcPr>
            <w:tcW w:w="631" w:type="pct"/>
            <w:tcBorders>
              <w:bottom w:val="single" w:sz="6" w:space="0" w:color="CCCCCC"/>
            </w:tcBorders>
            <w:shd w:val="clear" w:color="auto" w:fill="FFFFFF"/>
            <w:vAlign w:val="center"/>
          </w:tcPr>
          <w:p w:rsidR="0080552A" w:rsidRPr="00EB7A14" w:rsidRDefault="0080552A" w:rsidP="00FC7579">
            <w:pPr>
              <w:spacing w:after="0" w:line="256" w:lineRule="atLeast"/>
              <w:jc w:val="center"/>
              <w:rPr>
                <w:rFonts w:ascii="Times New Roman" w:hAnsi="Times New Roman"/>
                <w:color w:val="000000"/>
                <w:sz w:val="24"/>
                <w:szCs w:val="24"/>
              </w:rPr>
            </w:pPr>
            <w:proofErr w:type="gramStart"/>
            <w:r w:rsidRPr="00EB7A14">
              <w:rPr>
                <w:rFonts w:ascii="Times New Roman" w:hAnsi="Times New Roman"/>
                <w:color w:val="000000"/>
                <w:sz w:val="24"/>
                <w:szCs w:val="24"/>
              </w:rPr>
              <w:t>1,2,3,4,5,6</w:t>
            </w:r>
            <w:proofErr w:type="gramEnd"/>
          </w:p>
        </w:tc>
        <w:tc>
          <w:tcPr>
            <w:tcW w:w="694" w:type="pct"/>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proofErr w:type="gramStart"/>
            <w:r w:rsidRPr="00EB7A14">
              <w:rPr>
                <w:rFonts w:ascii="Times New Roman" w:hAnsi="Times New Roman"/>
                <w:color w:val="000000"/>
                <w:sz w:val="24"/>
                <w:szCs w:val="24"/>
              </w:rPr>
              <w:t>1,2,3</w:t>
            </w:r>
            <w:proofErr w:type="gramEnd"/>
          </w:p>
        </w:tc>
      </w:tr>
      <w:tr w:rsidR="0080552A" w:rsidRPr="00EB7A14" w:rsidTr="0080552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80552A">
            <w:pPr>
              <w:spacing w:line="200" w:lineRule="atLeast"/>
              <w:rPr>
                <w:rFonts w:ascii="Times New Roman" w:hAnsi="Times New Roman"/>
                <w:color w:val="000000"/>
                <w:sz w:val="24"/>
                <w:szCs w:val="24"/>
              </w:rPr>
            </w:pPr>
            <w:r w:rsidRPr="00EB7A14">
              <w:rPr>
                <w:rFonts w:ascii="Times New Roman" w:hAnsi="Times New Roman"/>
                <w:color w:val="000000"/>
                <w:sz w:val="24"/>
                <w:szCs w:val="24"/>
              </w:rPr>
              <w:t>To be able to recognize the psychopathologies that children and adolescents often experience.</w:t>
            </w:r>
          </w:p>
        </w:tc>
        <w:tc>
          <w:tcPr>
            <w:tcW w:w="804" w:type="pct"/>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 xml:space="preserve">1, </w:t>
            </w:r>
            <w:proofErr w:type="gramStart"/>
            <w:r w:rsidRPr="00EB7A14">
              <w:rPr>
                <w:rFonts w:ascii="Times New Roman" w:hAnsi="Times New Roman"/>
                <w:color w:val="000000"/>
                <w:sz w:val="24"/>
                <w:szCs w:val="24"/>
              </w:rPr>
              <w:t>2,3,8</w:t>
            </w:r>
            <w:proofErr w:type="gramEnd"/>
          </w:p>
        </w:tc>
        <w:tc>
          <w:tcPr>
            <w:tcW w:w="631" w:type="pct"/>
            <w:tcBorders>
              <w:bottom w:val="single" w:sz="6" w:space="0" w:color="CCCCCC"/>
            </w:tcBorders>
            <w:shd w:val="clear" w:color="auto" w:fill="FFFFFF"/>
            <w:vAlign w:val="center"/>
          </w:tcPr>
          <w:p w:rsidR="0080552A" w:rsidRPr="00EB7A14" w:rsidRDefault="0080552A" w:rsidP="00FC7579">
            <w:pPr>
              <w:spacing w:after="0" w:line="256" w:lineRule="atLeast"/>
              <w:jc w:val="center"/>
              <w:rPr>
                <w:rFonts w:ascii="Times New Roman" w:hAnsi="Times New Roman"/>
                <w:color w:val="000000"/>
                <w:sz w:val="24"/>
                <w:szCs w:val="24"/>
              </w:rPr>
            </w:pPr>
            <w:proofErr w:type="gramStart"/>
            <w:r w:rsidRPr="00EB7A14">
              <w:rPr>
                <w:rFonts w:ascii="Times New Roman" w:hAnsi="Times New Roman"/>
                <w:color w:val="000000"/>
                <w:sz w:val="24"/>
                <w:szCs w:val="24"/>
              </w:rPr>
              <w:t>1,2,3,4,5,6</w:t>
            </w:r>
            <w:proofErr w:type="gramEnd"/>
          </w:p>
        </w:tc>
        <w:tc>
          <w:tcPr>
            <w:tcW w:w="694" w:type="pct"/>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proofErr w:type="gramStart"/>
            <w:r w:rsidRPr="00EB7A14">
              <w:rPr>
                <w:rFonts w:ascii="Times New Roman" w:hAnsi="Times New Roman"/>
                <w:color w:val="000000"/>
                <w:sz w:val="24"/>
                <w:szCs w:val="24"/>
              </w:rPr>
              <w:t>1,2,3</w:t>
            </w:r>
            <w:proofErr w:type="gramEnd"/>
          </w:p>
        </w:tc>
      </w:tr>
      <w:tr w:rsidR="0080552A" w:rsidRPr="00EB7A14" w:rsidTr="0080552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80552A">
            <w:pPr>
              <w:spacing w:line="300" w:lineRule="atLeast"/>
              <w:rPr>
                <w:rFonts w:ascii="Times New Roman" w:hAnsi="Times New Roman"/>
                <w:color w:val="000000"/>
                <w:sz w:val="24"/>
                <w:szCs w:val="24"/>
              </w:rPr>
            </w:pPr>
            <w:r w:rsidRPr="00EB7A14">
              <w:rPr>
                <w:rFonts w:ascii="Times New Roman" w:hAnsi="Times New Roman"/>
                <w:color w:val="000000"/>
                <w:sz w:val="24"/>
                <w:szCs w:val="24"/>
              </w:rPr>
              <w:t>To be able to compare different perspectives (biological, family, social, individual) to explain psychopathologies.</w:t>
            </w:r>
          </w:p>
        </w:tc>
        <w:tc>
          <w:tcPr>
            <w:tcW w:w="804" w:type="pct"/>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 xml:space="preserve">1, </w:t>
            </w:r>
            <w:proofErr w:type="gramStart"/>
            <w:r w:rsidRPr="00EB7A14">
              <w:rPr>
                <w:rFonts w:ascii="Times New Roman" w:hAnsi="Times New Roman"/>
                <w:color w:val="000000"/>
                <w:sz w:val="24"/>
                <w:szCs w:val="24"/>
              </w:rPr>
              <w:t>2,3,8,12,13</w:t>
            </w:r>
            <w:proofErr w:type="gramEnd"/>
          </w:p>
        </w:tc>
        <w:tc>
          <w:tcPr>
            <w:tcW w:w="631" w:type="pct"/>
            <w:tcBorders>
              <w:bottom w:val="single" w:sz="6" w:space="0" w:color="CCCCCC"/>
            </w:tcBorders>
            <w:shd w:val="clear" w:color="auto" w:fill="FFFFFF"/>
            <w:vAlign w:val="center"/>
          </w:tcPr>
          <w:p w:rsidR="0080552A" w:rsidRPr="00EB7A14" w:rsidRDefault="0080552A" w:rsidP="00FC7579">
            <w:pPr>
              <w:spacing w:after="0" w:line="256" w:lineRule="atLeast"/>
              <w:jc w:val="center"/>
              <w:rPr>
                <w:rFonts w:ascii="Times New Roman" w:hAnsi="Times New Roman"/>
                <w:color w:val="000000"/>
                <w:sz w:val="24"/>
                <w:szCs w:val="24"/>
              </w:rPr>
            </w:pPr>
            <w:proofErr w:type="gramStart"/>
            <w:r w:rsidRPr="00EB7A14">
              <w:rPr>
                <w:rFonts w:ascii="Times New Roman" w:hAnsi="Times New Roman"/>
                <w:color w:val="000000"/>
                <w:sz w:val="24"/>
                <w:szCs w:val="24"/>
              </w:rPr>
              <w:t>1,2,3,4,5,6</w:t>
            </w:r>
            <w:proofErr w:type="gramEnd"/>
          </w:p>
        </w:tc>
        <w:tc>
          <w:tcPr>
            <w:tcW w:w="694" w:type="pct"/>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proofErr w:type="gramStart"/>
            <w:r w:rsidRPr="00EB7A14">
              <w:rPr>
                <w:rFonts w:ascii="Times New Roman" w:hAnsi="Times New Roman"/>
                <w:color w:val="000000"/>
                <w:sz w:val="24"/>
                <w:szCs w:val="24"/>
              </w:rPr>
              <w:t>1,2,3</w:t>
            </w:r>
            <w:proofErr w:type="gramEnd"/>
          </w:p>
        </w:tc>
      </w:tr>
      <w:tr w:rsidR="0080552A" w:rsidRPr="00EB7A14" w:rsidTr="0080552A">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line="200" w:lineRule="atLeast"/>
              <w:rPr>
                <w:rFonts w:ascii="Times New Roman" w:hAnsi="Times New Roman"/>
                <w:color w:val="000000"/>
                <w:sz w:val="24"/>
                <w:szCs w:val="24"/>
              </w:rPr>
            </w:pPr>
            <w:r w:rsidRPr="00EB7A14">
              <w:rPr>
                <w:rFonts w:ascii="Times New Roman" w:hAnsi="Times New Roman"/>
                <w:color w:val="000000"/>
                <w:sz w:val="24"/>
                <w:szCs w:val="24"/>
              </w:rPr>
              <w:lastRenderedPageBreak/>
              <w:t>To be able to explain the importance of social cultural perspectives and prevention strategies.</w:t>
            </w:r>
          </w:p>
        </w:tc>
        <w:tc>
          <w:tcPr>
            <w:tcW w:w="804" w:type="pct"/>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 xml:space="preserve">1, </w:t>
            </w:r>
            <w:proofErr w:type="gramStart"/>
            <w:r w:rsidRPr="00EB7A14">
              <w:rPr>
                <w:rFonts w:ascii="Times New Roman" w:hAnsi="Times New Roman"/>
                <w:color w:val="000000"/>
                <w:sz w:val="24"/>
                <w:szCs w:val="24"/>
              </w:rPr>
              <w:t>2,3,12,13,15</w:t>
            </w:r>
            <w:proofErr w:type="gramEnd"/>
          </w:p>
        </w:tc>
        <w:tc>
          <w:tcPr>
            <w:tcW w:w="631" w:type="pct"/>
            <w:tcBorders>
              <w:bottom w:val="single" w:sz="6" w:space="0" w:color="CCCCCC"/>
            </w:tcBorders>
            <w:shd w:val="clear" w:color="auto" w:fill="FFFFFF"/>
            <w:vAlign w:val="center"/>
          </w:tcPr>
          <w:p w:rsidR="0080552A" w:rsidRPr="00EB7A14" w:rsidRDefault="0080552A" w:rsidP="00FC7579">
            <w:pPr>
              <w:spacing w:after="0" w:line="256" w:lineRule="atLeast"/>
              <w:jc w:val="center"/>
              <w:rPr>
                <w:rFonts w:ascii="Times New Roman" w:hAnsi="Times New Roman"/>
                <w:color w:val="000000"/>
                <w:sz w:val="24"/>
                <w:szCs w:val="24"/>
              </w:rPr>
            </w:pPr>
            <w:proofErr w:type="gramStart"/>
            <w:r w:rsidRPr="00EB7A14">
              <w:rPr>
                <w:rFonts w:ascii="Times New Roman" w:hAnsi="Times New Roman"/>
                <w:color w:val="000000"/>
                <w:sz w:val="24"/>
                <w:szCs w:val="24"/>
              </w:rPr>
              <w:t>1,2,3,4,5,6</w:t>
            </w:r>
            <w:proofErr w:type="gramEnd"/>
          </w:p>
        </w:tc>
        <w:tc>
          <w:tcPr>
            <w:tcW w:w="694" w:type="pct"/>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proofErr w:type="gramStart"/>
            <w:r w:rsidRPr="00EB7A14">
              <w:rPr>
                <w:rFonts w:ascii="Times New Roman" w:hAnsi="Times New Roman"/>
                <w:color w:val="000000"/>
                <w:sz w:val="24"/>
                <w:szCs w:val="24"/>
              </w:rPr>
              <w:t>1,2,3</w:t>
            </w:r>
            <w:proofErr w:type="gramEnd"/>
          </w:p>
        </w:tc>
      </w:tr>
    </w:tbl>
    <w:p w:rsidR="0080552A" w:rsidRPr="00EB7A14" w:rsidRDefault="0080552A" w:rsidP="0080552A">
      <w:pPr>
        <w:spacing w:after="0" w:line="240" w:lineRule="auto"/>
        <w:rPr>
          <w:rFonts w:ascii="Times New Roman" w:hAnsi="Times New Roman"/>
          <w:color w:val="000000"/>
          <w:sz w:val="24"/>
          <w:szCs w:val="24"/>
        </w:rPr>
      </w:pPr>
    </w:p>
    <w:p w:rsidR="0080552A" w:rsidRPr="00EB7A14" w:rsidRDefault="0080552A" w:rsidP="0080552A">
      <w:pPr>
        <w:spacing w:after="0" w:line="240" w:lineRule="auto"/>
        <w:rPr>
          <w:rFonts w:ascii="Times New Roman" w:hAnsi="Times New Roman"/>
          <w:color w:val="000000"/>
          <w:sz w:val="24"/>
          <w:szCs w:val="24"/>
        </w:rPr>
      </w:pPr>
    </w:p>
    <w:p w:rsidR="0080552A" w:rsidRPr="00EB7A14" w:rsidRDefault="0080552A" w:rsidP="0080552A">
      <w:pPr>
        <w:spacing w:after="0" w:line="240" w:lineRule="auto"/>
        <w:rPr>
          <w:rFonts w:ascii="Times New Roman" w:hAnsi="Times New Roman"/>
          <w:color w:val="000000"/>
          <w:sz w:val="24"/>
          <w:szCs w:val="24"/>
        </w:rPr>
      </w:pPr>
    </w:p>
    <w:p w:rsidR="0080552A" w:rsidRPr="00EB7A14" w:rsidRDefault="0080552A" w:rsidP="0080552A">
      <w:pPr>
        <w:spacing w:after="0" w:line="240" w:lineRule="auto"/>
        <w:rPr>
          <w:rFonts w:ascii="Times New Roman" w:hAnsi="Times New Roman"/>
          <w:color w:val="000000"/>
          <w:sz w:val="24"/>
          <w:szCs w:val="24"/>
        </w:rPr>
      </w:pPr>
    </w:p>
    <w:tbl>
      <w:tblPr>
        <w:tblW w:w="388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44"/>
      </w:tblGrid>
      <w:tr w:rsidR="0080552A" w:rsidRPr="00EB7A14" w:rsidTr="00FC7579">
        <w:trPr>
          <w:tblCellSpacing w:w="15" w:type="dxa"/>
          <w:jc w:val="center"/>
        </w:trPr>
        <w:tc>
          <w:tcPr>
            <w:tcW w:w="4958" w:type="pct"/>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80552A">
            <w:pPr>
              <w:spacing w:after="0" w:line="256" w:lineRule="atLeast"/>
              <w:rPr>
                <w:rFonts w:ascii="Times New Roman" w:hAnsi="Times New Roman"/>
                <w:color w:val="000000"/>
                <w:sz w:val="24"/>
                <w:szCs w:val="24"/>
              </w:rPr>
            </w:pPr>
            <w:proofErr w:type="spellStart"/>
            <w:r w:rsidRPr="00EB7A14">
              <w:rPr>
                <w:rFonts w:ascii="Times New Roman" w:hAnsi="Times New Roman"/>
                <w:b/>
                <w:bCs/>
                <w:color w:val="000000"/>
                <w:sz w:val="24"/>
                <w:szCs w:val="24"/>
              </w:rPr>
              <w:t>Teaching</w:t>
            </w:r>
            <w:proofErr w:type="spellEnd"/>
            <w:r w:rsidRPr="00EB7A14">
              <w:rPr>
                <w:rFonts w:ascii="Times New Roman" w:hAnsi="Times New Roman"/>
                <w:b/>
                <w:bCs/>
                <w:color w:val="000000"/>
                <w:sz w:val="24"/>
                <w:szCs w:val="24"/>
              </w:rPr>
              <w:t xml:space="preserve"> </w:t>
            </w:r>
            <w:proofErr w:type="spellStart"/>
            <w:r w:rsidRPr="00EB7A14">
              <w:rPr>
                <w:rFonts w:ascii="Times New Roman" w:hAnsi="Times New Roman"/>
                <w:b/>
                <w:bCs/>
                <w:color w:val="000000"/>
                <w:sz w:val="24"/>
                <w:szCs w:val="24"/>
              </w:rPr>
              <w:t>Methods</w:t>
            </w:r>
            <w:proofErr w:type="spellEnd"/>
            <w:r w:rsidRPr="00EB7A14">
              <w:rPr>
                <w:rFonts w:ascii="Times New Roman" w:hAnsi="Times New Roman"/>
                <w:b/>
                <w:bCs/>
                <w:color w:val="000000"/>
                <w:sz w:val="24"/>
                <w:szCs w:val="24"/>
              </w:rPr>
              <w:t>:</w:t>
            </w:r>
            <w:r w:rsidRPr="00EB7A14">
              <w:rPr>
                <w:rFonts w:ascii="Times New Roman" w:hAnsi="Times New Roman"/>
                <w:color w:val="444444"/>
                <w:sz w:val="24"/>
                <w:szCs w:val="24"/>
                <w:shd w:val="clear" w:color="auto" w:fill="FFFFFF"/>
              </w:rPr>
              <w:t xml:space="preserve"> </w:t>
            </w:r>
            <w:r w:rsidRPr="00EB7A14">
              <w:rPr>
                <w:rFonts w:ascii="Times New Roman" w:hAnsi="Times New Roman"/>
                <w:sz w:val="24"/>
                <w:szCs w:val="24"/>
              </w:rPr>
              <w:t xml:space="preserve">1: </w:t>
            </w:r>
            <w:proofErr w:type="spellStart"/>
            <w:r w:rsidRPr="00EB7A14">
              <w:rPr>
                <w:rFonts w:ascii="Times New Roman" w:hAnsi="Times New Roman"/>
                <w:sz w:val="24"/>
                <w:szCs w:val="24"/>
              </w:rPr>
              <w:t>Lecture</w:t>
            </w:r>
            <w:proofErr w:type="spellEnd"/>
            <w:r w:rsidRPr="00EB7A14">
              <w:rPr>
                <w:rFonts w:ascii="Times New Roman" w:hAnsi="Times New Roman"/>
                <w:sz w:val="24"/>
                <w:szCs w:val="24"/>
              </w:rPr>
              <w:t xml:space="preserve">, 2: </w:t>
            </w:r>
            <w:proofErr w:type="spellStart"/>
            <w:r w:rsidRPr="00EB7A14">
              <w:rPr>
                <w:rFonts w:ascii="Times New Roman" w:hAnsi="Times New Roman"/>
                <w:sz w:val="24"/>
                <w:szCs w:val="24"/>
              </w:rPr>
              <w:t>Question-Answer</w:t>
            </w:r>
            <w:proofErr w:type="spellEnd"/>
            <w:r w:rsidRPr="00EB7A14">
              <w:rPr>
                <w:rFonts w:ascii="Times New Roman" w:hAnsi="Times New Roman"/>
                <w:sz w:val="24"/>
                <w:szCs w:val="24"/>
              </w:rPr>
              <w:t xml:space="preserve">, 3: </w:t>
            </w:r>
            <w:proofErr w:type="spellStart"/>
            <w:r w:rsidRPr="00EB7A14">
              <w:rPr>
                <w:rFonts w:ascii="Times New Roman" w:hAnsi="Times New Roman"/>
                <w:sz w:val="24"/>
                <w:szCs w:val="24"/>
              </w:rPr>
              <w:t>Discussion</w:t>
            </w:r>
            <w:proofErr w:type="spellEnd"/>
            <w:r w:rsidRPr="00EB7A14">
              <w:rPr>
                <w:rFonts w:ascii="Times New Roman" w:hAnsi="Times New Roman"/>
                <w:sz w:val="24"/>
                <w:szCs w:val="24"/>
              </w:rPr>
              <w:t xml:space="preserve"> 4: Case </w:t>
            </w:r>
            <w:proofErr w:type="spellStart"/>
            <w:r w:rsidRPr="00EB7A14">
              <w:rPr>
                <w:rFonts w:ascii="Times New Roman" w:hAnsi="Times New Roman"/>
                <w:sz w:val="24"/>
                <w:szCs w:val="24"/>
              </w:rPr>
              <w:t>Study</w:t>
            </w:r>
            <w:proofErr w:type="spellEnd"/>
            <w:r w:rsidRPr="00EB7A14">
              <w:rPr>
                <w:rFonts w:ascii="Times New Roman" w:hAnsi="Times New Roman"/>
                <w:sz w:val="24"/>
                <w:szCs w:val="24"/>
              </w:rPr>
              <w:t xml:space="preserve"> 5: Problem </w:t>
            </w:r>
            <w:proofErr w:type="spellStart"/>
            <w:r w:rsidRPr="00EB7A14">
              <w:rPr>
                <w:rFonts w:ascii="Times New Roman" w:hAnsi="Times New Roman"/>
                <w:sz w:val="24"/>
                <w:szCs w:val="24"/>
              </w:rPr>
              <w:t>solving</w:t>
            </w:r>
            <w:proofErr w:type="spellEnd"/>
          </w:p>
        </w:tc>
      </w:tr>
    </w:tbl>
    <w:p w:rsidR="0080552A" w:rsidRPr="00EB7A14" w:rsidRDefault="0080552A" w:rsidP="0080552A">
      <w:pPr>
        <w:spacing w:after="0" w:line="240" w:lineRule="auto"/>
        <w:rPr>
          <w:rFonts w:ascii="Times New Roman" w:hAnsi="Times New Roman"/>
          <w:color w:val="000000"/>
          <w:sz w:val="24"/>
          <w:szCs w:val="24"/>
        </w:rPr>
      </w:pPr>
    </w:p>
    <w:p w:rsidR="0080552A" w:rsidRPr="00EB7A14" w:rsidRDefault="0080552A" w:rsidP="00D31C47">
      <w:pPr>
        <w:rPr>
          <w:rFonts w:ascii="Times New Roman" w:hAnsi="Times New Roman"/>
          <w:sz w:val="24"/>
          <w:szCs w:val="24"/>
        </w:rPr>
      </w:pPr>
    </w:p>
    <w:p w:rsidR="0080552A" w:rsidRPr="00EB7A14" w:rsidRDefault="0080552A" w:rsidP="00D31C47">
      <w:pPr>
        <w:rPr>
          <w:rFonts w:ascii="Times New Roman" w:hAnsi="Times New Roman"/>
          <w:sz w:val="24"/>
          <w:szCs w:val="24"/>
        </w:rPr>
      </w:pPr>
    </w:p>
    <w:tbl>
      <w:tblPr>
        <w:tblW w:w="9088" w:type="dxa"/>
        <w:tblCellSpacing w:w="15" w:type="dxa"/>
        <w:tblInd w:w="134" w:type="dxa"/>
        <w:tblBorders>
          <w:top w:val="single" w:sz="6" w:space="0" w:color="B4CBDD"/>
          <w:left w:val="single" w:sz="6" w:space="0" w:color="B4CBDD"/>
          <w:bottom w:val="single" w:sz="6" w:space="0" w:color="B4CBDD"/>
          <w:right w:val="single" w:sz="6" w:space="0" w:color="B4CBDD"/>
        </w:tblBorders>
        <w:shd w:val="clear" w:color="auto" w:fill="F8FAFC"/>
        <w:tblLayout w:type="fixed"/>
        <w:tblCellMar>
          <w:top w:w="15" w:type="dxa"/>
          <w:left w:w="15" w:type="dxa"/>
          <w:bottom w:w="15" w:type="dxa"/>
          <w:right w:w="15" w:type="dxa"/>
        </w:tblCellMar>
        <w:tblLook w:val="04A0" w:firstRow="1" w:lastRow="0" w:firstColumn="1" w:lastColumn="0" w:noHBand="0" w:noVBand="1"/>
      </w:tblPr>
      <w:tblGrid>
        <w:gridCol w:w="140"/>
        <w:gridCol w:w="120"/>
        <w:gridCol w:w="120"/>
        <w:gridCol w:w="269"/>
        <w:gridCol w:w="35"/>
        <w:gridCol w:w="6649"/>
        <w:gridCol w:w="317"/>
        <w:gridCol w:w="318"/>
        <w:gridCol w:w="317"/>
        <w:gridCol w:w="318"/>
        <w:gridCol w:w="317"/>
        <w:gridCol w:w="168"/>
      </w:tblGrid>
      <w:tr w:rsidR="0080552A" w:rsidRPr="00EB7A14" w:rsidTr="0080552A">
        <w:trPr>
          <w:gridAfter w:val="10"/>
          <w:wAfter w:w="8783" w:type="dxa"/>
          <w:trHeight w:val="145"/>
          <w:tblCellSpacing w:w="15" w:type="dxa"/>
        </w:trPr>
        <w:tc>
          <w:tcPr>
            <w:tcW w:w="215" w:type="dxa"/>
            <w:gridSpan w:val="2"/>
            <w:shd w:val="clear" w:color="auto" w:fill="F8FAFC"/>
            <w:tcMar>
              <w:top w:w="0" w:type="dxa"/>
              <w:left w:w="0" w:type="dxa"/>
              <w:bottom w:w="0" w:type="dxa"/>
              <w:right w:w="150" w:type="dxa"/>
            </w:tcMar>
            <w:hideMark/>
          </w:tcPr>
          <w:p w:rsidR="0080552A" w:rsidRPr="00EB7A14" w:rsidRDefault="0080552A" w:rsidP="00D31C47">
            <w:pPr>
              <w:rPr>
                <w:rFonts w:ascii="Times New Roman" w:hAnsi="Times New Roman"/>
                <w:sz w:val="24"/>
                <w:szCs w:val="24"/>
              </w:rPr>
            </w:pPr>
          </w:p>
        </w:tc>
      </w:tr>
      <w:tr w:rsidR="0080552A" w:rsidRPr="00EB7A14" w:rsidTr="0080552A">
        <w:trPr>
          <w:trHeight w:val="453"/>
          <w:tblCellSpacing w:w="15" w:type="dxa"/>
        </w:trPr>
        <w:tc>
          <w:tcPr>
            <w:tcW w:w="95" w:type="dxa"/>
            <w:shd w:val="clear" w:color="auto" w:fill="F8FAFC"/>
            <w:tcMar>
              <w:top w:w="0" w:type="dxa"/>
              <w:left w:w="0" w:type="dxa"/>
              <w:bottom w:w="0" w:type="dxa"/>
              <w:right w:w="0" w:type="dxa"/>
            </w:tcMar>
            <w:hideMark/>
          </w:tcPr>
          <w:p w:rsidR="0080552A" w:rsidRPr="00EB7A14" w:rsidRDefault="0080552A" w:rsidP="00D31C47">
            <w:pPr>
              <w:rPr>
                <w:rFonts w:ascii="Times New Roman" w:hAnsi="Times New Roman"/>
                <w:sz w:val="24"/>
                <w:szCs w:val="24"/>
              </w:rPr>
            </w:pPr>
          </w:p>
        </w:tc>
        <w:tc>
          <w:tcPr>
            <w:tcW w:w="210" w:type="dxa"/>
            <w:gridSpan w:val="2"/>
            <w:shd w:val="clear" w:color="auto" w:fill="F8FAFC"/>
            <w:tcMar>
              <w:top w:w="0" w:type="dxa"/>
              <w:left w:w="0" w:type="dxa"/>
              <w:bottom w:w="0" w:type="dxa"/>
              <w:right w:w="150" w:type="dxa"/>
            </w:tcMar>
            <w:hideMark/>
          </w:tcPr>
          <w:p w:rsidR="0080552A" w:rsidRPr="00EB7A14" w:rsidRDefault="0080552A" w:rsidP="00D31C47">
            <w:pPr>
              <w:rPr>
                <w:rFonts w:ascii="Times New Roman" w:hAnsi="Times New Roman"/>
                <w:sz w:val="24"/>
                <w:szCs w:val="24"/>
              </w:rPr>
            </w:pPr>
          </w:p>
        </w:tc>
        <w:tc>
          <w:tcPr>
            <w:tcW w:w="239" w:type="dxa"/>
            <w:vAlign w:val="center"/>
          </w:tcPr>
          <w:p w:rsidR="0080552A" w:rsidRPr="00EB7A14" w:rsidRDefault="0080552A" w:rsidP="00D31C47">
            <w:pPr>
              <w:rPr>
                <w:rFonts w:ascii="Times New Roman" w:hAnsi="Times New Roman"/>
                <w:sz w:val="24"/>
                <w:szCs w:val="24"/>
              </w:rPr>
            </w:pPr>
          </w:p>
        </w:tc>
        <w:tc>
          <w:tcPr>
            <w:tcW w:w="6654" w:type="dxa"/>
            <w:gridSpan w:val="2"/>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COURSE’S CONTRIBUTION TO PROGRAM</w:t>
            </w:r>
          </w:p>
        </w:tc>
        <w:tc>
          <w:tcPr>
            <w:tcW w:w="1710" w:type="dxa"/>
            <w:gridSpan w:val="6"/>
            <w:vAlign w:val="center"/>
          </w:tcPr>
          <w:p w:rsidR="0080552A" w:rsidRPr="00EB7A14" w:rsidRDefault="00EB7A14" w:rsidP="00D31C47">
            <w:pPr>
              <w:rPr>
                <w:rFonts w:ascii="Times New Roman" w:hAnsi="Times New Roman"/>
                <w:sz w:val="24"/>
                <w:szCs w:val="24"/>
              </w:rPr>
            </w:pPr>
            <w:proofErr w:type="spellStart"/>
            <w:r>
              <w:rPr>
                <w:rFonts w:ascii="Times New Roman" w:hAnsi="Times New Roman"/>
                <w:sz w:val="24"/>
                <w:szCs w:val="24"/>
              </w:rPr>
              <w:t>Contribution</w:t>
            </w:r>
            <w:proofErr w:type="spellEnd"/>
            <w:r>
              <w:rPr>
                <w:rFonts w:ascii="Times New Roman" w:hAnsi="Times New Roman"/>
                <w:sz w:val="24"/>
                <w:szCs w:val="24"/>
              </w:rPr>
              <w:t xml:space="preserve"> Level</w:t>
            </w:r>
          </w:p>
        </w:tc>
      </w:tr>
      <w:tr w:rsidR="00D31C47" w:rsidRPr="00EB7A14" w:rsidTr="0080552A">
        <w:trPr>
          <w:trHeight w:val="468"/>
          <w:tblCellSpacing w:w="15" w:type="dxa"/>
        </w:trPr>
        <w:tc>
          <w:tcPr>
            <w:tcW w:w="95" w:type="dxa"/>
            <w:shd w:val="clear" w:color="auto" w:fill="F8FAFC"/>
            <w:tcMar>
              <w:top w:w="0" w:type="dxa"/>
              <w:left w:w="0" w:type="dxa"/>
              <w:bottom w:w="0" w:type="dxa"/>
              <w:right w:w="0" w:type="dxa"/>
            </w:tcMar>
            <w:hideMark/>
          </w:tcPr>
          <w:p w:rsidR="0080552A" w:rsidRPr="00EB7A14" w:rsidRDefault="0080552A" w:rsidP="00D31C47">
            <w:pPr>
              <w:rPr>
                <w:rFonts w:ascii="Times New Roman" w:hAnsi="Times New Roman"/>
                <w:sz w:val="24"/>
                <w:szCs w:val="24"/>
              </w:rPr>
            </w:pPr>
          </w:p>
        </w:tc>
        <w:tc>
          <w:tcPr>
            <w:tcW w:w="210" w:type="dxa"/>
            <w:gridSpan w:val="2"/>
            <w:shd w:val="clear" w:color="auto" w:fill="F8FAFC"/>
            <w:tcMar>
              <w:top w:w="0" w:type="dxa"/>
              <w:left w:w="0" w:type="dxa"/>
              <w:bottom w:w="0" w:type="dxa"/>
              <w:right w:w="150" w:type="dxa"/>
            </w:tcMar>
            <w:hideMark/>
          </w:tcPr>
          <w:p w:rsidR="0080552A" w:rsidRPr="00EB7A14" w:rsidRDefault="0080552A" w:rsidP="00D31C47">
            <w:pPr>
              <w:rPr>
                <w:rFonts w:ascii="Times New Roman" w:hAnsi="Times New Roman"/>
                <w:sz w:val="24"/>
                <w:szCs w:val="24"/>
              </w:rPr>
            </w:pPr>
          </w:p>
        </w:tc>
        <w:tc>
          <w:tcPr>
            <w:tcW w:w="274" w:type="dxa"/>
            <w:gridSpan w:val="2"/>
            <w:vAlign w:val="center"/>
          </w:tcPr>
          <w:p w:rsidR="0080552A" w:rsidRPr="00EB7A14" w:rsidRDefault="0080552A" w:rsidP="00D31C47">
            <w:pPr>
              <w:rPr>
                <w:rFonts w:ascii="Times New Roman" w:hAnsi="Times New Roman"/>
                <w:sz w:val="24"/>
                <w:szCs w:val="24"/>
              </w:rPr>
            </w:pPr>
          </w:p>
        </w:tc>
        <w:tc>
          <w:tcPr>
            <w:tcW w:w="6619"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1</w:t>
            </w:r>
          </w:p>
        </w:tc>
        <w:tc>
          <w:tcPr>
            <w:tcW w:w="288" w:type="dxa"/>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2</w:t>
            </w:r>
          </w:p>
        </w:tc>
        <w:tc>
          <w:tcPr>
            <w:tcW w:w="287" w:type="dxa"/>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3</w:t>
            </w:r>
          </w:p>
        </w:tc>
        <w:tc>
          <w:tcPr>
            <w:tcW w:w="288" w:type="dxa"/>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4</w:t>
            </w:r>
          </w:p>
        </w:tc>
        <w:tc>
          <w:tcPr>
            <w:tcW w:w="287" w:type="dxa"/>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5</w:t>
            </w:r>
          </w:p>
        </w:tc>
        <w:tc>
          <w:tcPr>
            <w:tcW w:w="123" w:type="dxa"/>
            <w:vAlign w:val="center"/>
          </w:tcPr>
          <w:p w:rsidR="0080552A" w:rsidRPr="00EB7A14" w:rsidRDefault="0080552A" w:rsidP="00D31C47">
            <w:pPr>
              <w:rPr>
                <w:rFonts w:ascii="Times New Roman" w:hAnsi="Times New Roman"/>
                <w:sz w:val="24"/>
                <w:szCs w:val="24"/>
              </w:rPr>
            </w:pPr>
          </w:p>
        </w:tc>
      </w:tr>
      <w:tr w:rsidR="00D31C47" w:rsidRPr="00EB7A14" w:rsidTr="0080552A">
        <w:trPr>
          <w:trHeight w:val="710"/>
          <w:tblCellSpacing w:w="15" w:type="dxa"/>
        </w:trPr>
        <w:tc>
          <w:tcPr>
            <w:tcW w:w="95" w:type="dxa"/>
            <w:shd w:val="clear" w:color="auto" w:fill="F8FAFC"/>
            <w:tcMar>
              <w:top w:w="0" w:type="dxa"/>
              <w:left w:w="0" w:type="dxa"/>
              <w:bottom w:w="0" w:type="dxa"/>
              <w:right w:w="0" w:type="dxa"/>
            </w:tcMar>
            <w:hideMark/>
          </w:tcPr>
          <w:p w:rsidR="0080552A" w:rsidRPr="00EB7A14" w:rsidRDefault="0080552A" w:rsidP="00D31C47">
            <w:pPr>
              <w:rPr>
                <w:rFonts w:ascii="Times New Roman" w:hAnsi="Times New Roman"/>
                <w:sz w:val="24"/>
                <w:szCs w:val="24"/>
              </w:rPr>
            </w:pPr>
          </w:p>
        </w:tc>
        <w:tc>
          <w:tcPr>
            <w:tcW w:w="210" w:type="dxa"/>
            <w:gridSpan w:val="2"/>
            <w:shd w:val="clear" w:color="auto" w:fill="F8FAFC"/>
            <w:tcMar>
              <w:top w:w="0" w:type="dxa"/>
              <w:left w:w="0" w:type="dxa"/>
              <w:bottom w:w="0" w:type="dxa"/>
              <w:right w:w="150" w:type="dxa"/>
            </w:tcMar>
            <w:hideMark/>
          </w:tcPr>
          <w:p w:rsidR="0080552A" w:rsidRPr="00EB7A14" w:rsidRDefault="0080552A" w:rsidP="00D31C47">
            <w:pPr>
              <w:rPr>
                <w:rFonts w:ascii="Times New Roman" w:hAnsi="Times New Roman"/>
                <w:sz w:val="24"/>
                <w:szCs w:val="24"/>
              </w:rPr>
            </w:pPr>
          </w:p>
        </w:tc>
        <w:tc>
          <w:tcPr>
            <w:tcW w:w="274" w:type="dxa"/>
            <w:gridSpan w:val="2"/>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1</w:t>
            </w:r>
          </w:p>
        </w:tc>
        <w:tc>
          <w:tcPr>
            <w:tcW w:w="6619" w:type="dxa"/>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Having knowledge of past, basic though and principles of the PCG, and implementing PCG</w:t>
            </w:r>
          </w:p>
        </w:tc>
        <w:tc>
          <w:tcPr>
            <w:tcW w:w="287" w:type="dxa"/>
            <w:vAlign w:val="center"/>
          </w:tcPr>
          <w:p w:rsidR="0080552A" w:rsidRPr="00EB7A14" w:rsidRDefault="0080552A" w:rsidP="00D31C47">
            <w:pPr>
              <w:rPr>
                <w:rFonts w:ascii="Times New Roman" w:hAnsi="Times New Roman"/>
                <w:sz w:val="24"/>
                <w:szCs w:val="24"/>
              </w:rPr>
            </w:pPr>
            <w:proofErr w:type="gramStart"/>
            <w:r w:rsidRPr="00EB7A14">
              <w:rPr>
                <w:rFonts w:ascii="Times New Roman" w:hAnsi="Times New Roman"/>
                <w:sz w:val="24"/>
                <w:szCs w:val="24"/>
              </w:rPr>
              <w:t>x</w:t>
            </w:r>
            <w:proofErr w:type="gramEnd"/>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p>
        </w:tc>
        <w:tc>
          <w:tcPr>
            <w:tcW w:w="123" w:type="dxa"/>
            <w:vAlign w:val="center"/>
          </w:tcPr>
          <w:p w:rsidR="0080552A" w:rsidRPr="00EB7A14" w:rsidRDefault="0080552A" w:rsidP="00D31C47">
            <w:pPr>
              <w:rPr>
                <w:rFonts w:ascii="Times New Roman" w:hAnsi="Times New Roman"/>
                <w:sz w:val="24"/>
                <w:szCs w:val="24"/>
              </w:rPr>
            </w:pPr>
          </w:p>
        </w:tc>
      </w:tr>
      <w:tr w:rsidR="00D31C47" w:rsidRPr="00EB7A14" w:rsidTr="0080552A">
        <w:trPr>
          <w:trHeight w:val="952"/>
          <w:tblCellSpacing w:w="15" w:type="dxa"/>
        </w:trPr>
        <w:tc>
          <w:tcPr>
            <w:tcW w:w="95" w:type="dxa"/>
            <w:shd w:val="clear" w:color="auto" w:fill="F8FAFC"/>
            <w:tcMar>
              <w:top w:w="0" w:type="dxa"/>
              <w:left w:w="0" w:type="dxa"/>
              <w:bottom w:w="0" w:type="dxa"/>
              <w:right w:w="0" w:type="dxa"/>
            </w:tcMar>
            <w:hideMark/>
          </w:tcPr>
          <w:p w:rsidR="0080552A" w:rsidRPr="00EB7A14" w:rsidRDefault="0080552A" w:rsidP="00D31C47">
            <w:pPr>
              <w:rPr>
                <w:rFonts w:ascii="Times New Roman" w:hAnsi="Times New Roman"/>
                <w:sz w:val="24"/>
                <w:szCs w:val="24"/>
              </w:rPr>
            </w:pPr>
          </w:p>
        </w:tc>
        <w:tc>
          <w:tcPr>
            <w:tcW w:w="210" w:type="dxa"/>
            <w:gridSpan w:val="2"/>
            <w:shd w:val="clear" w:color="auto" w:fill="F8FAFC"/>
            <w:tcMar>
              <w:top w:w="0" w:type="dxa"/>
              <w:left w:w="0" w:type="dxa"/>
              <w:bottom w:w="0" w:type="dxa"/>
              <w:right w:w="150" w:type="dxa"/>
            </w:tcMar>
            <w:hideMark/>
          </w:tcPr>
          <w:p w:rsidR="0080552A" w:rsidRPr="00EB7A14" w:rsidRDefault="0080552A" w:rsidP="00D31C47">
            <w:pPr>
              <w:rPr>
                <w:rFonts w:ascii="Times New Roman" w:hAnsi="Times New Roman"/>
                <w:sz w:val="24"/>
                <w:szCs w:val="24"/>
              </w:rPr>
            </w:pPr>
          </w:p>
        </w:tc>
        <w:tc>
          <w:tcPr>
            <w:tcW w:w="274" w:type="dxa"/>
            <w:gridSpan w:val="2"/>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2</w:t>
            </w:r>
          </w:p>
        </w:tc>
        <w:tc>
          <w:tcPr>
            <w:tcW w:w="6619" w:type="dxa"/>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Comprehending meaning and importance of the coordination, consultation/consulting and supervision in the PCG field, and implementing them</w:t>
            </w: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proofErr w:type="gramStart"/>
            <w:r w:rsidRPr="00EB7A14">
              <w:rPr>
                <w:rFonts w:ascii="Times New Roman" w:hAnsi="Times New Roman"/>
                <w:sz w:val="24"/>
                <w:szCs w:val="24"/>
              </w:rPr>
              <w:t>x</w:t>
            </w:r>
            <w:proofErr w:type="gramEnd"/>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p>
        </w:tc>
        <w:tc>
          <w:tcPr>
            <w:tcW w:w="123" w:type="dxa"/>
            <w:vAlign w:val="center"/>
          </w:tcPr>
          <w:p w:rsidR="0080552A" w:rsidRPr="00EB7A14" w:rsidRDefault="0080552A" w:rsidP="00D31C47">
            <w:pPr>
              <w:rPr>
                <w:rFonts w:ascii="Times New Roman" w:hAnsi="Times New Roman"/>
                <w:sz w:val="24"/>
                <w:szCs w:val="24"/>
              </w:rPr>
            </w:pPr>
          </w:p>
        </w:tc>
      </w:tr>
      <w:tr w:rsidR="00D31C47" w:rsidRPr="00EB7A14" w:rsidTr="0080552A">
        <w:trPr>
          <w:trHeight w:val="710"/>
          <w:tblCellSpacing w:w="15" w:type="dxa"/>
        </w:trPr>
        <w:tc>
          <w:tcPr>
            <w:tcW w:w="95" w:type="dxa"/>
            <w:shd w:val="clear" w:color="auto" w:fill="F8FAFC"/>
            <w:tcMar>
              <w:top w:w="0" w:type="dxa"/>
              <w:left w:w="0" w:type="dxa"/>
              <w:bottom w:w="0" w:type="dxa"/>
              <w:right w:w="0" w:type="dxa"/>
            </w:tcMar>
            <w:hideMark/>
          </w:tcPr>
          <w:p w:rsidR="0080552A" w:rsidRPr="00EB7A14" w:rsidRDefault="0080552A" w:rsidP="00D31C47">
            <w:pPr>
              <w:rPr>
                <w:rFonts w:ascii="Times New Roman" w:hAnsi="Times New Roman"/>
                <w:sz w:val="24"/>
                <w:szCs w:val="24"/>
              </w:rPr>
            </w:pPr>
          </w:p>
        </w:tc>
        <w:tc>
          <w:tcPr>
            <w:tcW w:w="210" w:type="dxa"/>
            <w:gridSpan w:val="2"/>
            <w:shd w:val="clear" w:color="auto" w:fill="F8FAFC"/>
            <w:tcMar>
              <w:top w:w="0" w:type="dxa"/>
              <w:left w:w="0" w:type="dxa"/>
              <w:bottom w:w="0" w:type="dxa"/>
              <w:right w:w="150" w:type="dxa"/>
            </w:tcMar>
            <w:hideMark/>
          </w:tcPr>
          <w:p w:rsidR="0080552A" w:rsidRPr="00EB7A14" w:rsidRDefault="0080552A" w:rsidP="00D31C47">
            <w:pPr>
              <w:rPr>
                <w:rFonts w:ascii="Times New Roman" w:hAnsi="Times New Roman"/>
                <w:sz w:val="24"/>
                <w:szCs w:val="24"/>
              </w:rPr>
            </w:pPr>
          </w:p>
        </w:tc>
        <w:tc>
          <w:tcPr>
            <w:tcW w:w="274" w:type="dxa"/>
            <w:gridSpan w:val="2"/>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3</w:t>
            </w:r>
          </w:p>
        </w:tc>
        <w:tc>
          <w:tcPr>
            <w:tcW w:w="6619" w:type="dxa"/>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Having knowledge of ethical rules accepted by national and international PCG associations, and implementing them</w:t>
            </w: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X</w:t>
            </w:r>
          </w:p>
        </w:tc>
        <w:tc>
          <w:tcPr>
            <w:tcW w:w="287" w:type="dxa"/>
            <w:vAlign w:val="center"/>
          </w:tcPr>
          <w:p w:rsidR="0080552A" w:rsidRPr="00EB7A14" w:rsidRDefault="0080552A" w:rsidP="00D31C47">
            <w:pPr>
              <w:rPr>
                <w:rFonts w:ascii="Times New Roman" w:hAnsi="Times New Roman"/>
                <w:sz w:val="24"/>
                <w:szCs w:val="24"/>
              </w:rPr>
            </w:pPr>
          </w:p>
        </w:tc>
        <w:tc>
          <w:tcPr>
            <w:tcW w:w="123" w:type="dxa"/>
            <w:vAlign w:val="center"/>
          </w:tcPr>
          <w:p w:rsidR="0080552A" w:rsidRPr="00EB7A14" w:rsidRDefault="0080552A" w:rsidP="00D31C47">
            <w:pPr>
              <w:rPr>
                <w:rFonts w:ascii="Times New Roman" w:hAnsi="Times New Roman"/>
                <w:sz w:val="24"/>
                <w:szCs w:val="24"/>
              </w:rPr>
            </w:pPr>
          </w:p>
        </w:tc>
      </w:tr>
      <w:tr w:rsidR="00D31C47" w:rsidRPr="00EB7A14" w:rsidTr="0080552A">
        <w:trPr>
          <w:trHeight w:val="710"/>
          <w:tblCellSpacing w:w="15" w:type="dxa"/>
        </w:trPr>
        <w:tc>
          <w:tcPr>
            <w:tcW w:w="95" w:type="dxa"/>
            <w:shd w:val="clear" w:color="auto" w:fill="F8FAFC"/>
            <w:tcMar>
              <w:top w:w="0" w:type="dxa"/>
              <w:left w:w="0" w:type="dxa"/>
              <w:bottom w:w="0" w:type="dxa"/>
              <w:right w:w="0" w:type="dxa"/>
            </w:tcMar>
            <w:hideMark/>
          </w:tcPr>
          <w:p w:rsidR="0080552A" w:rsidRPr="00EB7A14" w:rsidRDefault="0080552A" w:rsidP="00D31C47">
            <w:pPr>
              <w:rPr>
                <w:rFonts w:ascii="Times New Roman" w:hAnsi="Times New Roman"/>
                <w:sz w:val="24"/>
                <w:szCs w:val="24"/>
              </w:rPr>
            </w:pPr>
          </w:p>
        </w:tc>
        <w:tc>
          <w:tcPr>
            <w:tcW w:w="210" w:type="dxa"/>
            <w:gridSpan w:val="2"/>
            <w:shd w:val="clear" w:color="auto" w:fill="F8FAFC"/>
            <w:tcMar>
              <w:top w:w="0" w:type="dxa"/>
              <w:left w:w="0" w:type="dxa"/>
              <w:bottom w:w="0" w:type="dxa"/>
              <w:right w:w="150" w:type="dxa"/>
            </w:tcMar>
            <w:hideMark/>
          </w:tcPr>
          <w:p w:rsidR="0080552A" w:rsidRPr="00EB7A14" w:rsidRDefault="0080552A" w:rsidP="00D31C47">
            <w:pPr>
              <w:rPr>
                <w:rFonts w:ascii="Times New Roman" w:hAnsi="Times New Roman"/>
                <w:sz w:val="24"/>
                <w:szCs w:val="24"/>
              </w:rPr>
            </w:pPr>
          </w:p>
        </w:tc>
        <w:tc>
          <w:tcPr>
            <w:tcW w:w="274" w:type="dxa"/>
            <w:gridSpan w:val="2"/>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4</w:t>
            </w:r>
          </w:p>
        </w:tc>
        <w:tc>
          <w:tcPr>
            <w:tcW w:w="6619" w:type="dxa"/>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Learning to accept everyone as they are / with all kind of features by the multicultural approach</w:t>
            </w: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X</w:t>
            </w: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p>
        </w:tc>
        <w:tc>
          <w:tcPr>
            <w:tcW w:w="123" w:type="dxa"/>
            <w:vAlign w:val="center"/>
          </w:tcPr>
          <w:p w:rsidR="0080552A" w:rsidRPr="00EB7A14" w:rsidRDefault="0080552A" w:rsidP="00D31C47">
            <w:pPr>
              <w:rPr>
                <w:rFonts w:ascii="Times New Roman" w:hAnsi="Times New Roman"/>
                <w:sz w:val="24"/>
                <w:szCs w:val="24"/>
              </w:rPr>
            </w:pPr>
          </w:p>
        </w:tc>
      </w:tr>
      <w:tr w:rsidR="00D31C47" w:rsidRPr="00EB7A14" w:rsidTr="0080552A">
        <w:trPr>
          <w:trHeight w:val="967"/>
          <w:tblCellSpacing w:w="15" w:type="dxa"/>
        </w:trPr>
        <w:tc>
          <w:tcPr>
            <w:tcW w:w="95" w:type="dxa"/>
            <w:shd w:val="clear" w:color="auto" w:fill="F8FAFC"/>
            <w:tcMar>
              <w:top w:w="0" w:type="dxa"/>
              <w:left w:w="0" w:type="dxa"/>
              <w:bottom w:w="0" w:type="dxa"/>
              <w:right w:w="0" w:type="dxa"/>
            </w:tcMar>
            <w:hideMark/>
          </w:tcPr>
          <w:p w:rsidR="0080552A" w:rsidRPr="00EB7A14" w:rsidRDefault="0080552A" w:rsidP="00D31C47">
            <w:pPr>
              <w:rPr>
                <w:rFonts w:ascii="Times New Roman" w:hAnsi="Times New Roman"/>
                <w:sz w:val="24"/>
                <w:szCs w:val="24"/>
              </w:rPr>
            </w:pPr>
          </w:p>
        </w:tc>
        <w:tc>
          <w:tcPr>
            <w:tcW w:w="210" w:type="dxa"/>
            <w:gridSpan w:val="2"/>
            <w:shd w:val="clear" w:color="auto" w:fill="F8FAFC"/>
            <w:tcMar>
              <w:top w:w="0" w:type="dxa"/>
              <w:left w:w="0" w:type="dxa"/>
              <w:bottom w:w="0" w:type="dxa"/>
              <w:right w:w="150" w:type="dxa"/>
            </w:tcMar>
            <w:hideMark/>
          </w:tcPr>
          <w:p w:rsidR="0080552A" w:rsidRPr="00EB7A14" w:rsidRDefault="0080552A" w:rsidP="00D31C47">
            <w:pPr>
              <w:rPr>
                <w:rFonts w:ascii="Times New Roman" w:hAnsi="Times New Roman"/>
                <w:sz w:val="24"/>
                <w:szCs w:val="24"/>
              </w:rPr>
            </w:pPr>
          </w:p>
        </w:tc>
        <w:tc>
          <w:tcPr>
            <w:tcW w:w="274" w:type="dxa"/>
            <w:gridSpan w:val="2"/>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5</w:t>
            </w:r>
          </w:p>
        </w:tc>
        <w:tc>
          <w:tcPr>
            <w:tcW w:w="6619" w:type="dxa"/>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Learning theories/information about cultural awareness, cultural social justice, solution of conflicts, and other cultural behaviors; for development and health of human soul, mind and body, and implementing them</w:t>
            </w: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X</w:t>
            </w: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p>
        </w:tc>
        <w:tc>
          <w:tcPr>
            <w:tcW w:w="123" w:type="dxa"/>
            <w:vAlign w:val="center"/>
          </w:tcPr>
          <w:p w:rsidR="0080552A" w:rsidRPr="00EB7A14" w:rsidRDefault="0080552A" w:rsidP="00D31C47">
            <w:pPr>
              <w:rPr>
                <w:rFonts w:ascii="Times New Roman" w:hAnsi="Times New Roman"/>
                <w:sz w:val="24"/>
                <w:szCs w:val="24"/>
              </w:rPr>
            </w:pPr>
          </w:p>
        </w:tc>
      </w:tr>
      <w:tr w:rsidR="00D31C47" w:rsidRPr="00EB7A14" w:rsidTr="0080552A">
        <w:trPr>
          <w:trHeight w:val="967"/>
          <w:tblCellSpacing w:w="15" w:type="dxa"/>
        </w:trPr>
        <w:tc>
          <w:tcPr>
            <w:tcW w:w="95" w:type="dxa"/>
            <w:shd w:val="clear" w:color="auto" w:fill="F8FAFC"/>
            <w:tcMar>
              <w:top w:w="0" w:type="dxa"/>
              <w:left w:w="0" w:type="dxa"/>
              <w:bottom w:w="0" w:type="dxa"/>
              <w:right w:w="0" w:type="dxa"/>
            </w:tcMar>
            <w:hideMark/>
          </w:tcPr>
          <w:p w:rsidR="0080552A" w:rsidRPr="00EB7A14" w:rsidRDefault="0080552A" w:rsidP="00D31C47">
            <w:pPr>
              <w:rPr>
                <w:rFonts w:ascii="Times New Roman" w:hAnsi="Times New Roman"/>
                <w:sz w:val="24"/>
                <w:szCs w:val="24"/>
              </w:rPr>
            </w:pPr>
          </w:p>
        </w:tc>
        <w:tc>
          <w:tcPr>
            <w:tcW w:w="210" w:type="dxa"/>
            <w:gridSpan w:val="2"/>
            <w:shd w:val="clear" w:color="auto" w:fill="F8FAFC"/>
            <w:tcMar>
              <w:top w:w="0" w:type="dxa"/>
              <w:left w:w="0" w:type="dxa"/>
              <w:bottom w:w="0" w:type="dxa"/>
              <w:right w:w="150" w:type="dxa"/>
            </w:tcMar>
            <w:hideMark/>
          </w:tcPr>
          <w:p w:rsidR="0080552A" w:rsidRPr="00EB7A14" w:rsidRDefault="0080552A" w:rsidP="00D31C47">
            <w:pPr>
              <w:rPr>
                <w:rFonts w:ascii="Times New Roman" w:hAnsi="Times New Roman"/>
                <w:sz w:val="24"/>
                <w:szCs w:val="24"/>
              </w:rPr>
            </w:pPr>
          </w:p>
        </w:tc>
        <w:tc>
          <w:tcPr>
            <w:tcW w:w="274" w:type="dxa"/>
            <w:gridSpan w:val="2"/>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6</w:t>
            </w:r>
          </w:p>
        </w:tc>
        <w:tc>
          <w:tcPr>
            <w:tcW w:w="6619" w:type="dxa"/>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Learning theories related to the development, learning and personality development so as to facilitate positive development and wellness of individual for his/her life time, and implementing them</w:t>
            </w: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X</w:t>
            </w: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p>
        </w:tc>
        <w:tc>
          <w:tcPr>
            <w:tcW w:w="123" w:type="dxa"/>
            <w:vAlign w:val="center"/>
          </w:tcPr>
          <w:p w:rsidR="0080552A" w:rsidRPr="00EB7A14" w:rsidRDefault="0080552A" w:rsidP="00D31C47">
            <w:pPr>
              <w:rPr>
                <w:rFonts w:ascii="Times New Roman" w:hAnsi="Times New Roman"/>
                <w:sz w:val="24"/>
                <w:szCs w:val="24"/>
              </w:rPr>
            </w:pPr>
          </w:p>
        </w:tc>
      </w:tr>
      <w:tr w:rsidR="00D31C47" w:rsidRPr="00EB7A14" w:rsidTr="0080552A">
        <w:trPr>
          <w:trHeight w:val="967"/>
          <w:tblCellSpacing w:w="15" w:type="dxa"/>
        </w:trPr>
        <w:tc>
          <w:tcPr>
            <w:tcW w:w="95" w:type="dxa"/>
            <w:shd w:val="clear" w:color="auto" w:fill="F8FAFC"/>
            <w:tcMar>
              <w:top w:w="0" w:type="dxa"/>
              <w:left w:w="0" w:type="dxa"/>
              <w:bottom w:w="0" w:type="dxa"/>
              <w:right w:w="0" w:type="dxa"/>
            </w:tcMar>
            <w:hideMark/>
          </w:tcPr>
          <w:p w:rsidR="0080552A" w:rsidRPr="00EB7A14" w:rsidRDefault="0080552A" w:rsidP="00D31C47">
            <w:pPr>
              <w:rPr>
                <w:rFonts w:ascii="Times New Roman" w:hAnsi="Times New Roman"/>
                <w:sz w:val="24"/>
                <w:szCs w:val="24"/>
              </w:rPr>
            </w:pPr>
          </w:p>
        </w:tc>
        <w:tc>
          <w:tcPr>
            <w:tcW w:w="210" w:type="dxa"/>
            <w:gridSpan w:val="2"/>
            <w:shd w:val="clear" w:color="auto" w:fill="F8FAFC"/>
            <w:tcMar>
              <w:top w:w="0" w:type="dxa"/>
              <w:left w:w="0" w:type="dxa"/>
              <w:bottom w:w="0" w:type="dxa"/>
              <w:right w:w="150" w:type="dxa"/>
            </w:tcMar>
            <w:hideMark/>
          </w:tcPr>
          <w:p w:rsidR="0080552A" w:rsidRPr="00EB7A14" w:rsidRDefault="0080552A" w:rsidP="00D31C47">
            <w:pPr>
              <w:rPr>
                <w:rFonts w:ascii="Times New Roman" w:hAnsi="Times New Roman"/>
                <w:sz w:val="24"/>
                <w:szCs w:val="24"/>
              </w:rPr>
            </w:pPr>
          </w:p>
        </w:tc>
        <w:tc>
          <w:tcPr>
            <w:tcW w:w="274" w:type="dxa"/>
            <w:gridSpan w:val="2"/>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7</w:t>
            </w:r>
          </w:p>
        </w:tc>
        <w:tc>
          <w:tcPr>
            <w:tcW w:w="6619" w:type="dxa"/>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Understanding the environmental factors affecting normal and abnormal behaviors, psychopathology, disability conditions and crisis during his/her development process,</w:t>
            </w: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X</w:t>
            </w: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p>
        </w:tc>
        <w:tc>
          <w:tcPr>
            <w:tcW w:w="123" w:type="dxa"/>
            <w:vAlign w:val="center"/>
          </w:tcPr>
          <w:p w:rsidR="0080552A" w:rsidRPr="00EB7A14" w:rsidRDefault="0080552A" w:rsidP="00D31C47">
            <w:pPr>
              <w:rPr>
                <w:rFonts w:ascii="Times New Roman" w:hAnsi="Times New Roman"/>
                <w:sz w:val="24"/>
                <w:szCs w:val="24"/>
              </w:rPr>
            </w:pPr>
          </w:p>
        </w:tc>
      </w:tr>
      <w:tr w:rsidR="00D31C47" w:rsidRPr="00EB7A14" w:rsidTr="0080552A">
        <w:trPr>
          <w:trHeight w:val="952"/>
          <w:tblCellSpacing w:w="15" w:type="dxa"/>
        </w:trPr>
        <w:tc>
          <w:tcPr>
            <w:tcW w:w="95" w:type="dxa"/>
            <w:shd w:val="clear" w:color="auto" w:fill="F8FAFC"/>
            <w:tcMar>
              <w:top w:w="0" w:type="dxa"/>
              <w:left w:w="0" w:type="dxa"/>
              <w:bottom w:w="0" w:type="dxa"/>
              <w:right w:w="0" w:type="dxa"/>
            </w:tcMar>
            <w:hideMark/>
          </w:tcPr>
          <w:p w:rsidR="0080552A" w:rsidRPr="00EB7A14" w:rsidRDefault="0080552A" w:rsidP="00D31C47">
            <w:pPr>
              <w:rPr>
                <w:rFonts w:ascii="Times New Roman" w:hAnsi="Times New Roman"/>
                <w:sz w:val="24"/>
                <w:szCs w:val="24"/>
              </w:rPr>
            </w:pPr>
          </w:p>
        </w:tc>
        <w:tc>
          <w:tcPr>
            <w:tcW w:w="210" w:type="dxa"/>
            <w:gridSpan w:val="2"/>
            <w:shd w:val="clear" w:color="auto" w:fill="F8FAFC"/>
            <w:tcMar>
              <w:top w:w="0" w:type="dxa"/>
              <w:left w:w="0" w:type="dxa"/>
              <w:bottom w:w="0" w:type="dxa"/>
              <w:right w:w="150" w:type="dxa"/>
            </w:tcMar>
            <w:hideMark/>
          </w:tcPr>
          <w:p w:rsidR="0080552A" w:rsidRPr="00EB7A14" w:rsidRDefault="0080552A" w:rsidP="00D31C47">
            <w:pPr>
              <w:rPr>
                <w:rFonts w:ascii="Times New Roman" w:hAnsi="Times New Roman"/>
                <w:sz w:val="24"/>
                <w:szCs w:val="24"/>
              </w:rPr>
            </w:pPr>
          </w:p>
        </w:tc>
        <w:tc>
          <w:tcPr>
            <w:tcW w:w="274" w:type="dxa"/>
            <w:gridSpan w:val="2"/>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8</w:t>
            </w:r>
          </w:p>
        </w:tc>
        <w:tc>
          <w:tcPr>
            <w:tcW w:w="6619" w:type="dxa"/>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 xml:space="preserve">Learning and implementing the career consulting, processes, techniques and sources, career development and decision-making model so as to include those applied to certain groups in the </w:t>
            </w:r>
            <w:proofErr w:type="gramStart"/>
            <w:r w:rsidRPr="00EB7A14">
              <w:rPr>
                <w:rFonts w:ascii="Times New Roman" w:hAnsi="Times New Roman"/>
                <w:sz w:val="24"/>
                <w:szCs w:val="24"/>
              </w:rPr>
              <w:t>global</w:t>
            </w:r>
            <w:proofErr w:type="gramEnd"/>
            <w:r w:rsidRPr="00EB7A14">
              <w:rPr>
                <w:rFonts w:ascii="Times New Roman" w:hAnsi="Times New Roman"/>
                <w:sz w:val="24"/>
                <w:szCs w:val="24"/>
              </w:rPr>
              <w:t xml:space="preserve"> economy</w:t>
            </w: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X</w:t>
            </w: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p>
        </w:tc>
        <w:tc>
          <w:tcPr>
            <w:tcW w:w="123" w:type="dxa"/>
            <w:vAlign w:val="center"/>
          </w:tcPr>
          <w:p w:rsidR="0080552A" w:rsidRPr="00EB7A14" w:rsidRDefault="0080552A" w:rsidP="00D31C47">
            <w:pPr>
              <w:rPr>
                <w:rFonts w:ascii="Times New Roman" w:hAnsi="Times New Roman"/>
                <w:sz w:val="24"/>
                <w:szCs w:val="24"/>
              </w:rPr>
            </w:pPr>
          </w:p>
        </w:tc>
      </w:tr>
      <w:tr w:rsidR="00D31C47" w:rsidRPr="00EB7A14" w:rsidTr="0080552A">
        <w:trPr>
          <w:trHeight w:val="710"/>
          <w:tblCellSpacing w:w="15" w:type="dxa"/>
        </w:trPr>
        <w:tc>
          <w:tcPr>
            <w:tcW w:w="95" w:type="dxa"/>
            <w:shd w:val="clear" w:color="auto" w:fill="F8FAFC"/>
            <w:tcMar>
              <w:top w:w="0" w:type="dxa"/>
              <w:left w:w="0" w:type="dxa"/>
              <w:bottom w:w="0" w:type="dxa"/>
              <w:right w:w="0" w:type="dxa"/>
            </w:tcMar>
            <w:hideMark/>
          </w:tcPr>
          <w:p w:rsidR="0080552A" w:rsidRPr="00EB7A14" w:rsidRDefault="0080552A" w:rsidP="00D31C47">
            <w:pPr>
              <w:rPr>
                <w:rFonts w:ascii="Times New Roman" w:hAnsi="Times New Roman"/>
                <w:sz w:val="24"/>
                <w:szCs w:val="24"/>
              </w:rPr>
            </w:pPr>
          </w:p>
        </w:tc>
        <w:tc>
          <w:tcPr>
            <w:tcW w:w="210" w:type="dxa"/>
            <w:gridSpan w:val="2"/>
            <w:shd w:val="clear" w:color="auto" w:fill="F8FAFC"/>
            <w:tcMar>
              <w:top w:w="0" w:type="dxa"/>
              <w:left w:w="0" w:type="dxa"/>
              <w:bottom w:w="0" w:type="dxa"/>
              <w:right w:w="150" w:type="dxa"/>
            </w:tcMar>
            <w:hideMark/>
          </w:tcPr>
          <w:p w:rsidR="0080552A" w:rsidRPr="00EB7A14" w:rsidRDefault="0080552A" w:rsidP="00D31C47">
            <w:pPr>
              <w:rPr>
                <w:rFonts w:ascii="Times New Roman" w:hAnsi="Times New Roman"/>
                <w:sz w:val="24"/>
                <w:szCs w:val="24"/>
              </w:rPr>
            </w:pPr>
          </w:p>
        </w:tc>
        <w:tc>
          <w:tcPr>
            <w:tcW w:w="274" w:type="dxa"/>
            <w:gridSpan w:val="2"/>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9</w:t>
            </w:r>
          </w:p>
        </w:tc>
        <w:tc>
          <w:tcPr>
            <w:tcW w:w="6619" w:type="dxa"/>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Learning psychological consulting theories, being aware and use of intervention techniques suitable for counselees in practice</w:t>
            </w:r>
          </w:p>
        </w:tc>
        <w:tc>
          <w:tcPr>
            <w:tcW w:w="287" w:type="dxa"/>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X</w:t>
            </w: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p>
        </w:tc>
        <w:tc>
          <w:tcPr>
            <w:tcW w:w="123" w:type="dxa"/>
            <w:vAlign w:val="center"/>
          </w:tcPr>
          <w:p w:rsidR="0080552A" w:rsidRPr="00EB7A14" w:rsidRDefault="0080552A" w:rsidP="00D31C47">
            <w:pPr>
              <w:rPr>
                <w:rFonts w:ascii="Times New Roman" w:hAnsi="Times New Roman"/>
                <w:sz w:val="24"/>
                <w:szCs w:val="24"/>
              </w:rPr>
            </w:pPr>
          </w:p>
        </w:tc>
      </w:tr>
      <w:tr w:rsidR="00D31C47" w:rsidRPr="00EB7A14" w:rsidTr="0080552A">
        <w:trPr>
          <w:trHeight w:val="983"/>
          <w:tblCellSpacing w:w="15" w:type="dxa"/>
        </w:trPr>
        <w:tc>
          <w:tcPr>
            <w:tcW w:w="95" w:type="dxa"/>
            <w:shd w:val="clear" w:color="auto" w:fill="F8FAFC"/>
            <w:tcMar>
              <w:top w:w="0" w:type="dxa"/>
              <w:left w:w="0" w:type="dxa"/>
              <w:bottom w:w="0" w:type="dxa"/>
              <w:right w:w="0" w:type="dxa"/>
            </w:tcMar>
            <w:hideMark/>
          </w:tcPr>
          <w:p w:rsidR="0080552A" w:rsidRPr="00EB7A14" w:rsidRDefault="0080552A" w:rsidP="00D31C47">
            <w:pPr>
              <w:rPr>
                <w:rFonts w:ascii="Times New Roman" w:hAnsi="Times New Roman"/>
                <w:sz w:val="24"/>
                <w:szCs w:val="24"/>
              </w:rPr>
            </w:pPr>
          </w:p>
        </w:tc>
        <w:tc>
          <w:tcPr>
            <w:tcW w:w="210" w:type="dxa"/>
            <w:gridSpan w:val="2"/>
            <w:shd w:val="clear" w:color="auto" w:fill="F8FAFC"/>
            <w:tcMar>
              <w:top w:w="0" w:type="dxa"/>
              <w:left w:w="0" w:type="dxa"/>
              <w:bottom w:w="0" w:type="dxa"/>
              <w:right w:w="150" w:type="dxa"/>
            </w:tcMar>
            <w:hideMark/>
          </w:tcPr>
          <w:p w:rsidR="0080552A" w:rsidRPr="00EB7A14" w:rsidRDefault="0080552A" w:rsidP="00D31C47">
            <w:pPr>
              <w:rPr>
                <w:rFonts w:ascii="Times New Roman" w:hAnsi="Times New Roman"/>
                <w:sz w:val="24"/>
                <w:szCs w:val="24"/>
              </w:rPr>
            </w:pPr>
          </w:p>
        </w:tc>
        <w:tc>
          <w:tcPr>
            <w:tcW w:w="274" w:type="dxa"/>
            <w:gridSpan w:val="2"/>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10</w:t>
            </w:r>
          </w:p>
        </w:tc>
        <w:tc>
          <w:tcPr>
            <w:tcW w:w="6619" w:type="dxa"/>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Learning group process, roles and behaviors of group members, group working, therapeutic factors, and principles and techniques of group dynamics containing developmental stages</w:t>
            </w:r>
          </w:p>
        </w:tc>
        <w:tc>
          <w:tcPr>
            <w:tcW w:w="287" w:type="dxa"/>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X</w:t>
            </w: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p>
        </w:tc>
        <w:tc>
          <w:tcPr>
            <w:tcW w:w="123" w:type="dxa"/>
            <w:vAlign w:val="center"/>
          </w:tcPr>
          <w:p w:rsidR="0080552A" w:rsidRPr="00EB7A14" w:rsidRDefault="0080552A" w:rsidP="00D31C47">
            <w:pPr>
              <w:rPr>
                <w:rFonts w:ascii="Times New Roman" w:hAnsi="Times New Roman"/>
                <w:sz w:val="24"/>
                <w:szCs w:val="24"/>
              </w:rPr>
            </w:pPr>
          </w:p>
        </w:tc>
      </w:tr>
      <w:tr w:rsidR="00D31C47" w:rsidRPr="00EB7A14" w:rsidTr="0080552A">
        <w:trPr>
          <w:trHeight w:val="468"/>
          <w:tblCellSpacing w:w="15" w:type="dxa"/>
        </w:trPr>
        <w:tc>
          <w:tcPr>
            <w:tcW w:w="95" w:type="dxa"/>
            <w:shd w:val="clear" w:color="auto" w:fill="F8FAFC"/>
            <w:vAlign w:val="center"/>
            <w:hideMark/>
          </w:tcPr>
          <w:p w:rsidR="0080552A" w:rsidRPr="00EB7A14" w:rsidRDefault="0080552A" w:rsidP="00D31C47">
            <w:pPr>
              <w:rPr>
                <w:rFonts w:ascii="Times New Roman" w:hAnsi="Times New Roman"/>
                <w:sz w:val="24"/>
                <w:szCs w:val="24"/>
              </w:rPr>
            </w:pPr>
          </w:p>
        </w:tc>
        <w:tc>
          <w:tcPr>
            <w:tcW w:w="210" w:type="dxa"/>
            <w:gridSpan w:val="2"/>
            <w:shd w:val="clear" w:color="auto" w:fill="F8FAFC"/>
            <w:vAlign w:val="center"/>
            <w:hideMark/>
          </w:tcPr>
          <w:p w:rsidR="0080552A" w:rsidRPr="00EB7A14" w:rsidRDefault="0080552A" w:rsidP="00D31C47">
            <w:pPr>
              <w:rPr>
                <w:rFonts w:ascii="Times New Roman" w:hAnsi="Times New Roman"/>
                <w:sz w:val="24"/>
                <w:szCs w:val="24"/>
              </w:rPr>
            </w:pPr>
          </w:p>
        </w:tc>
        <w:tc>
          <w:tcPr>
            <w:tcW w:w="274" w:type="dxa"/>
            <w:gridSpan w:val="2"/>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11</w:t>
            </w:r>
          </w:p>
        </w:tc>
        <w:tc>
          <w:tcPr>
            <w:tcW w:w="6619" w:type="dxa"/>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Learning varieties and skills of being group leader and implementing them</w:t>
            </w:r>
          </w:p>
        </w:tc>
        <w:tc>
          <w:tcPr>
            <w:tcW w:w="287" w:type="dxa"/>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X</w:t>
            </w: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p>
        </w:tc>
        <w:tc>
          <w:tcPr>
            <w:tcW w:w="123" w:type="dxa"/>
            <w:vAlign w:val="center"/>
          </w:tcPr>
          <w:p w:rsidR="0080552A" w:rsidRPr="00EB7A14" w:rsidRDefault="0080552A" w:rsidP="00D31C47">
            <w:pPr>
              <w:rPr>
                <w:rFonts w:ascii="Times New Roman" w:hAnsi="Times New Roman"/>
                <w:sz w:val="24"/>
                <w:szCs w:val="24"/>
              </w:rPr>
            </w:pPr>
          </w:p>
        </w:tc>
      </w:tr>
      <w:tr w:rsidR="00D31C47" w:rsidRPr="00EB7A14" w:rsidTr="0080552A">
        <w:trPr>
          <w:trHeight w:val="710"/>
          <w:tblCellSpacing w:w="15" w:type="dxa"/>
        </w:trPr>
        <w:tc>
          <w:tcPr>
            <w:tcW w:w="95" w:type="dxa"/>
            <w:shd w:val="clear" w:color="auto" w:fill="F8FAFC"/>
            <w:vAlign w:val="center"/>
          </w:tcPr>
          <w:p w:rsidR="0080552A" w:rsidRPr="00EB7A14" w:rsidRDefault="0080552A" w:rsidP="00D31C47">
            <w:pPr>
              <w:rPr>
                <w:rFonts w:ascii="Times New Roman" w:hAnsi="Times New Roman"/>
                <w:sz w:val="24"/>
                <w:szCs w:val="24"/>
              </w:rPr>
            </w:pPr>
          </w:p>
        </w:tc>
        <w:tc>
          <w:tcPr>
            <w:tcW w:w="210" w:type="dxa"/>
            <w:gridSpan w:val="2"/>
            <w:shd w:val="clear" w:color="auto" w:fill="F8FAFC"/>
            <w:vAlign w:val="center"/>
          </w:tcPr>
          <w:p w:rsidR="0080552A" w:rsidRPr="00EB7A14" w:rsidRDefault="0080552A" w:rsidP="00D31C47">
            <w:pPr>
              <w:rPr>
                <w:rFonts w:ascii="Times New Roman" w:hAnsi="Times New Roman"/>
                <w:sz w:val="24"/>
                <w:szCs w:val="24"/>
              </w:rPr>
            </w:pPr>
          </w:p>
        </w:tc>
        <w:tc>
          <w:tcPr>
            <w:tcW w:w="274" w:type="dxa"/>
            <w:gridSpan w:val="2"/>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12</w:t>
            </w:r>
          </w:p>
        </w:tc>
        <w:tc>
          <w:tcPr>
            <w:tcW w:w="6619" w:type="dxa"/>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Gaining understanding to assess individual and group approaches within framework of multicultural society</w:t>
            </w: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X</w:t>
            </w: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p>
        </w:tc>
        <w:tc>
          <w:tcPr>
            <w:tcW w:w="123" w:type="dxa"/>
            <w:vAlign w:val="center"/>
          </w:tcPr>
          <w:p w:rsidR="0080552A" w:rsidRPr="00EB7A14" w:rsidRDefault="0080552A" w:rsidP="00D31C47">
            <w:pPr>
              <w:rPr>
                <w:rFonts w:ascii="Times New Roman" w:hAnsi="Times New Roman"/>
                <w:sz w:val="24"/>
                <w:szCs w:val="24"/>
              </w:rPr>
            </w:pPr>
          </w:p>
        </w:tc>
      </w:tr>
      <w:tr w:rsidR="00D31C47" w:rsidRPr="00EB7A14" w:rsidTr="0080552A">
        <w:trPr>
          <w:trHeight w:val="1482"/>
          <w:tblCellSpacing w:w="15" w:type="dxa"/>
        </w:trPr>
        <w:tc>
          <w:tcPr>
            <w:tcW w:w="95" w:type="dxa"/>
            <w:shd w:val="clear" w:color="auto" w:fill="F8FAFC"/>
            <w:vAlign w:val="center"/>
          </w:tcPr>
          <w:p w:rsidR="0080552A" w:rsidRPr="00EB7A14" w:rsidRDefault="0080552A" w:rsidP="00D31C47">
            <w:pPr>
              <w:rPr>
                <w:rFonts w:ascii="Times New Roman" w:hAnsi="Times New Roman"/>
                <w:sz w:val="24"/>
                <w:szCs w:val="24"/>
              </w:rPr>
            </w:pPr>
          </w:p>
        </w:tc>
        <w:tc>
          <w:tcPr>
            <w:tcW w:w="210" w:type="dxa"/>
            <w:gridSpan w:val="2"/>
            <w:shd w:val="clear" w:color="auto" w:fill="F8FAFC"/>
            <w:vAlign w:val="center"/>
          </w:tcPr>
          <w:p w:rsidR="0080552A" w:rsidRPr="00EB7A14" w:rsidRDefault="0080552A" w:rsidP="00D31C47">
            <w:pPr>
              <w:rPr>
                <w:rFonts w:ascii="Times New Roman" w:hAnsi="Times New Roman"/>
                <w:sz w:val="24"/>
                <w:szCs w:val="24"/>
              </w:rPr>
            </w:pPr>
          </w:p>
        </w:tc>
        <w:tc>
          <w:tcPr>
            <w:tcW w:w="274" w:type="dxa"/>
            <w:gridSpan w:val="2"/>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13</w:t>
            </w:r>
          </w:p>
        </w:tc>
        <w:tc>
          <w:tcPr>
            <w:tcW w:w="6619" w:type="dxa"/>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Comprehending and implementing standardized and non-standardized tests containing the environmental assessment, performance assessment, individual and group assessments and inventory methods, psychological testing, and behavioral observations, as well as basic concepts of other assessment techniques</w:t>
            </w: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X</w:t>
            </w:r>
          </w:p>
        </w:tc>
        <w:tc>
          <w:tcPr>
            <w:tcW w:w="123" w:type="dxa"/>
            <w:vAlign w:val="center"/>
          </w:tcPr>
          <w:p w:rsidR="0080552A" w:rsidRPr="00EB7A14" w:rsidRDefault="0080552A" w:rsidP="00D31C47">
            <w:pPr>
              <w:rPr>
                <w:rFonts w:ascii="Times New Roman" w:hAnsi="Times New Roman"/>
                <w:sz w:val="24"/>
                <w:szCs w:val="24"/>
              </w:rPr>
            </w:pPr>
          </w:p>
        </w:tc>
      </w:tr>
      <w:tr w:rsidR="00D31C47" w:rsidRPr="00EB7A14" w:rsidTr="0080552A">
        <w:trPr>
          <w:trHeight w:val="952"/>
          <w:tblCellSpacing w:w="15" w:type="dxa"/>
        </w:trPr>
        <w:tc>
          <w:tcPr>
            <w:tcW w:w="95" w:type="dxa"/>
            <w:shd w:val="clear" w:color="auto" w:fill="F8FAFC"/>
            <w:vAlign w:val="center"/>
          </w:tcPr>
          <w:p w:rsidR="0080552A" w:rsidRPr="00EB7A14" w:rsidRDefault="0080552A" w:rsidP="00D31C47">
            <w:pPr>
              <w:rPr>
                <w:rFonts w:ascii="Times New Roman" w:hAnsi="Times New Roman"/>
                <w:sz w:val="24"/>
                <w:szCs w:val="24"/>
              </w:rPr>
            </w:pPr>
          </w:p>
        </w:tc>
        <w:tc>
          <w:tcPr>
            <w:tcW w:w="210" w:type="dxa"/>
            <w:gridSpan w:val="2"/>
            <w:shd w:val="clear" w:color="auto" w:fill="F8FAFC"/>
            <w:vAlign w:val="center"/>
          </w:tcPr>
          <w:p w:rsidR="0080552A" w:rsidRPr="00EB7A14" w:rsidRDefault="0080552A" w:rsidP="00D31C47">
            <w:pPr>
              <w:rPr>
                <w:rFonts w:ascii="Times New Roman" w:hAnsi="Times New Roman"/>
                <w:sz w:val="24"/>
                <w:szCs w:val="24"/>
              </w:rPr>
            </w:pPr>
          </w:p>
        </w:tc>
        <w:tc>
          <w:tcPr>
            <w:tcW w:w="274" w:type="dxa"/>
            <w:gridSpan w:val="2"/>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14</w:t>
            </w:r>
          </w:p>
        </w:tc>
        <w:tc>
          <w:tcPr>
            <w:tcW w:w="6619" w:type="dxa"/>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Learning qualitative and quantitative scientific research methods, comprehending importance to make research in the field of PCG and to present results in written, and implementing them</w:t>
            </w: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X</w:t>
            </w: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p>
        </w:tc>
        <w:tc>
          <w:tcPr>
            <w:tcW w:w="123" w:type="dxa"/>
            <w:vAlign w:val="center"/>
          </w:tcPr>
          <w:p w:rsidR="0080552A" w:rsidRPr="00EB7A14" w:rsidRDefault="0080552A" w:rsidP="00D31C47">
            <w:pPr>
              <w:rPr>
                <w:rFonts w:ascii="Times New Roman" w:hAnsi="Times New Roman"/>
                <w:sz w:val="24"/>
                <w:szCs w:val="24"/>
              </w:rPr>
            </w:pPr>
          </w:p>
        </w:tc>
      </w:tr>
      <w:tr w:rsidR="00D31C47" w:rsidRPr="00EB7A14" w:rsidTr="0080552A">
        <w:trPr>
          <w:trHeight w:val="710"/>
          <w:tblCellSpacing w:w="15" w:type="dxa"/>
        </w:trPr>
        <w:tc>
          <w:tcPr>
            <w:tcW w:w="95" w:type="dxa"/>
            <w:shd w:val="clear" w:color="auto" w:fill="F8FAFC"/>
            <w:vAlign w:val="center"/>
          </w:tcPr>
          <w:p w:rsidR="0080552A" w:rsidRPr="00EB7A14" w:rsidRDefault="0080552A" w:rsidP="00D31C47">
            <w:pPr>
              <w:rPr>
                <w:rFonts w:ascii="Times New Roman" w:hAnsi="Times New Roman"/>
                <w:sz w:val="24"/>
                <w:szCs w:val="24"/>
              </w:rPr>
            </w:pPr>
          </w:p>
        </w:tc>
        <w:tc>
          <w:tcPr>
            <w:tcW w:w="210" w:type="dxa"/>
            <w:gridSpan w:val="2"/>
            <w:shd w:val="clear" w:color="auto" w:fill="F8FAFC"/>
            <w:vAlign w:val="center"/>
          </w:tcPr>
          <w:p w:rsidR="0080552A" w:rsidRPr="00EB7A14" w:rsidRDefault="0080552A" w:rsidP="00D31C47">
            <w:pPr>
              <w:rPr>
                <w:rFonts w:ascii="Times New Roman" w:hAnsi="Times New Roman"/>
                <w:sz w:val="24"/>
                <w:szCs w:val="24"/>
              </w:rPr>
            </w:pPr>
          </w:p>
        </w:tc>
        <w:tc>
          <w:tcPr>
            <w:tcW w:w="274" w:type="dxa"/>
            <w:gridSpan w:val="2"/>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15</w:t>
            </w:r>
          </w:p>
        </w:tc>
        <w:tc>
          <w:tcPr>
            <w:tcW w:w="6619" w:type="dxa"/>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 xml:space="preserve">Learning how to use internet and technology for accessing information, sharing information, professional development and </w:t>
            </w:r>
            <w:proofErr w:type="gramStart"/>
            <w:r w:rsidRPr="00EB7A14">
              <w:rPr>
                <w:rFonts w:ascii="Times New Roman" w:hAnsi="Times New Roman"/>
                <w:sz w:val="24"/>
                <w:szCs w:val="24"/>
              </w:rPr>
              <w:t>data</w:t>
            </w:r>
            <w:proofErr w:type="gramEnd"/>
            <w:r w:rsidRPr="00EB7A14">
              <w:rPr>
                <w:rFonts w:ascii="Times New Roman" w:hAnsi="Times New Roman"/>
                <w:sz w:val="24"/>
                <w:szCs w:val="24"/>
              </w:rPr>
              <w:t xml:space="preserve"> analysis</w:t>
            </w: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X</w:t>
            </w: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p>
        </w:tc>
        <w:tc>
          <w:tcPr>
            <w:tcW w:w="123" w:type="dxa"/>
            <w:vAlign w:val="center"/>
          </w:tcPr>
          <w:p w:rsidR="0080552A" w:rsidRPr="00EB7A14" w:rsidRDefault="0080552A" w:rsidP="00D31C47">
            <w:pPr>
              <w:rPr>
                <w:rFonts w:ascii="Times New Roman" w:hAnsi="Times New Roman"/>
                <w:sz w:val="24"/>
                <w:szCs w:val="24"/>
              </w:rPr>
            </w:pPr>
          </w:p>
        </w:tc>
      </w:tr>
      <w:tr w:rsidR="00D31C47" w:rsidRPr="00EB7A14" w:rsidTr="0080552A">
        <w:trPr>
          <w:trHeight w:val="967"/>
          <w:tblCellSpacing w:w="15" w:type="dxa"/>
        </w:trPr>
        <w:tc>
          <w:tcPr>
            <w:tcW w:w="95" w:type="dxa"/>
            <w:shd w:val="clear" w:color="auto" w:fill="F8FAFC"/>
            <w:vAlign w:val="center"/>
          </w:tcPr>
          <w:p w:rsidR="0080552A" w:rsidRPr="00EB7A14" w:rsidRDefault="0080552A" w:rsidP="00D31C47">
            <w:pPr>
              <w:rPr>
                <w:rFonts w:ascii="Times New Roman" w:hAnsi="Times New Roman"/>
                <w:sz w:val="24"/>
                <w:szCs w:val="24"/>
              </w:rPr>
            </w:pPr>
          </w:p>
        </w:tc>
        <w:tc>
          <w:tcPr>
            <w:tcW w:w="210" w:type="dxa"/>
            <w:gridSpan w:val="2"/>
            <w:shd w:val="clear" w:color="auto" w:fill="F8FAFC"/>
            <w:vAlign w:val="center"/>
          </w:tcPr>
          <w:p w:rsidR="0080552A" w:rsidRPr="00EB7A14" w:rsidRDefault="0080552A" w:rsidP="00D31C47">
            <w:pPr>
              <w:rPr>
                <w:rFonts w:ascii="Times New Roman" w:hAnsi="Times New Roman"/>
                <w:sz w:val="24"/>
                <w:szCs w:val="24"/>
              </w:rPr>
            </w:pPr>
          </w:p>
        </w:tc>
        <w:tc>
          <w:tcPr>
            <w:tcW w:w="274" w:type="dxa"/>
            <w:gridSpan w:val="2"/>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16</w:t>
            </w:r>
          </w:p>
        </w:tc>
        <w:tc>
          <w:tcPr>
            <w:tcW w:w="6619" w:type="dxa"/>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Sticking to confidentiality principle in the PCG services, believing that benefiting from the PCG services is open to everyone for their life time on voluntarily basis</w:t>
            </w: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X</w:t>
            </w: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p>
        </w:tc>
        <w:tc>
          <w:tcPr>
            <w:tcW w:w="123" w:type="dxa"/>
            <w:vAlign w:val="center"/>
          </w:tcPr>
          <w:p w:rsidR="0080552A" w:rsidRPr="00EB7A14" w:rsidRDefault="0080552A" w:rsidP="00D31C47">
            <w:pPr>
              <w:rPr>
                <w:rFonts w:ascii="Times New Roman" w:hAnsi="Times New Roman"/>
                <w:sz w:val="24"/>
                <w:szCs w:val="24"/>
              </w:rPr>
            </w:pPr>
          </w:p>
        </w:tc>
      </w:tr>
      <w:tr w:rsidR="00D31C47" w:rsidRPr="00EB7A14" w:rsidTr="0080552A">
        <w:trPr>
          <w:trHeight w:val="710"/>
          <w:tblCellSpacing w:w="15" w:type="dxa"/>
        </w:trPr>
        <w:tc>
          <w:tcPr>
            <w:tcW w:w="95" w:type="dxa"/>
            <w:shd w:val="clear" w:color="auto" w:fill="F8FAFC"/>
            <w:vAlign w:val="center"/>
          </w:tcPr>
          <w:p w:rsidR="0080552A" w:rsidRPr="00EB7A14" w:rsidRDefault="0080552A" w:rsidP="00D31C47">
            <w:pPr>
              <w:rPr>
                <w:rFonts w:ascii="Times New Roman" w:hAnsi="Times New Roman"/>
                <w:sz w:val="24"/>
                <w:szCs w:val="24"/>
              </w:rPr>
            </w:pPr>
          </w:p>
        </w:tc>
        <w:tc>
          <w:tcPr>
            <w:tcW w:w="210" w:type="dxa"/>
            <w:gridSpan w:val="2"/>
            <w:shd w:val="clear" w:color="auto" w:fill="F8FAFC"/>
            <w:vAlign w:val="center"/>
          </w:tcPr>
          <w:p w:rsidR="0080552A" w:rsidRPr="00EB7A14" w:rsidRDefault="0080552A" w:rsidP="00D31C47">
            <w:pPr>
              <w:rPr>
                <w:rFonts w:ascii="Times New Roman" w:hAnsi="Times New Roman"/>
                <w:sz w:val="24"/>
                <w:szCs w:val="24"/>
              </w:rPr>
            </w:pPr>
          </w:p>
        </w:tc>
        <w:tc>
          <w:tcPr>
            <w:tcW w:w="274" w:type="dxa"/>
            <w:gridSpan w:val="2"/>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17</w:t>
            </w:r>
          </w:p>
        </w:tc>
        <w:tc>
          <w:tcPr>
            <w:tcW w:w="6619" w:type="dxa"/>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 Understanding the barriers before education of students who need special education and supporting students in these fields</w:t>
            </w: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r w:rsidRPr="00EB7A14">
              <w:rPr>
                <w:rFonts w:ascii="Times New Roman" w:hAnsi="Times New Roman"/>
                <w:sz w:val="24"/>
                <w:szCs w:val="24"/>
              </w:rPr>
              <w:t>X</w:t>
            </w:r>
          </w:p>
        </w:tc>
        <w:tc>
          <w:tcPr>
            <w:tcW w:w="287" w:type="dxa"/>
            <w:vAlign w:val="center"/>
          </w:tcPr>
          <w:p w:rsidR="0080552A" w:rsidRPr="00EB7A14" w:rsidRDefault="0080552A" w:rsidP="00D31C47">
            <w:pPr>
              <w:rPr>
                <w:rFonts w:ascii="Times New Roman" w:hAnsi="Times New Roman"/>
                <w:sz w:val="24"/>
                <w:szCs w:val="24"/>
              </w:rPr>
            </w:pPr>
          </w:p>
        </w:tc>
        <w:tc>
          <w:tcPr>
            <w:tcW w:w="288" w:type="dxa"/>
            <w:vAlign w:val="center"/>
          </w:tcPr>
          <w:p w:rsidR="0080552A" w:rsidRPr="00EB7A14" w:rsidRDefault="0080552A" w:rsidP="00D31C47">
            <w:pPr>
              <w:rPr>
                <w:rFonts w:ascii="Times New Roman" w:hAnsi="Times New Roman"/>
                <w:sz w:val="24"/>
                <w:szCs w:val="24"/>
              </w:rPr>
            </w:pPr>
          </w:p>
        </w:tc>
        <w:tc>
          <w:tcPr>
            <w:tcW w:w="287" w:type="dxa"/>
            <w:vAlign w:val="center"/>
          </w:tcPr>
          <w:p w:rsidR="0080552A" w:rsidRPr="00EB7A14" w:rsidRDefault="0080552A" w:rsidP="00D31C47">
            <w:pPr>
              <w:rPr>
                <w:rFonts w:ascii="Times New Roman" w:hAnsi="Times New Roman"/>
                <w:sz w:val="24"/>
                <w:szCs w:val="24"/>
              </w:rPr>
            </w:pPr>
          </w:p>
        </w:tc>
        <w:tc>
          <w:tcPr>
            <w:tcW w:w="123" w:type="dxa"/>
            <w:vAlign w:val="center"/>
          </w:tcPr>
          <w:p w:rsidR="0080552A" w:rsidRPr="00EB7A14" w:rsidRDefault="0080552A" w:rsidP="00D31C47">
            <w:pPr>
              <w:rPr>
                <w:rFonts w:ascii="Times New Roman" w:hAnsi="Times New Roman"/>
                <w:sz w:val="24"/>
                <w:szCs w:val="24"/>
              </w:rPr>
            </w:pPr>
          </w:p>
        </w:tc>
      </w:tr>
    </w:tbl>
    <w:p w:rsidR="0080552A" w:rsidRPr="00EB7A14" w:rsidRDefault="0080552A" w:rsidP="00D31C47">
      <w:pPr>
        <w:rPr>
          <w:rFonts w:ascii="Times New Roman" w:hAnsi="Times New Roman"/>
          <w:sz w:val="24"/>
          <w:szCs w:val="24"/>
        </w:rPr>
      </w:pPr>
    </w:p>
    <w:p w:rsidR="0080552A" w:rsidRPr="00EB7A14" w:rsidRDefault="0080552A" w:rsidP="0080552A">
      <w:pPr>
        <w:spacing w:after="0" w:line="240" w:lineRule="auto"/>
        <w:rPr>
          <w:rFonts w:ascii="Times New Roman" w:hAnsi="Times New Roman"/>
          <w:color w:val="000000"/>
          <w:sz w:val="24"/>
          <w:szCs w:val="24"/>
        </w:rPr>
      </w:pPr>
    </w:p>
    <w:p w:rsidR="0080552A" w:rsidRPr="00EB7A14" w:rsidRDefault="0080552A" w:rsidP="0080552A">
      <w:pPr>
        <w:spacing w:after="0" w:line="240" w:lineRule="auto"/>
        <w:rPr>
          <w:rFonts w:ascii="Times New Roman" w:hAnsi="Times New Roman"/>
          <w:color w:val="000000"/>
          <w:sz w:val="24"/>
          <w:szCs w:val="24"/>
        </w:rPr>
      </w:pPr>
    </w:p>
    <w:p w:rsidR="0080552A" w:rsidRPr="00EB7A14" w:rsidRDefault="0080552A" w:rsidP="0080552A">
      <w:pPr>
        <w:spacing w:after="0" w:line="240" w:lineRule="auto"/>
        <w:rPr>
          <w:rFonts w:ascii="Times New Roman" w:hAnsi="Times New Roman"/>
          <w:color w:val="000000"/>
          <w:sz w:val="24"/>
          <w:szCs w:val="24"/>
        </w:rPr>
      </w:pPr>
    </w:p>
    <w:p w:rsidR="00D31C47" w:rsidRPr="00EB7A14" w:rsidRDefault="00D31C47" w:rsidP="0080552A">
      <w:pPr>
        <w:spacing w:after="0" w:line="240" w:lineRule="auto"/>
        <w:rPr>
          <w:rFonts w:ascii="Times New Roman" w:hAnsi="Times New Roman"/>
          <w:color w:val="000000"/>
          <w:sz w:val="24"/>
          <w:szCs w:val="24"/>
        </w:rPr>
      </w:pPr>
    </w:p>
    <w:p w:rsidR="00D31C47" w:rsidRPr="00EB7A14" w:rsidRDefault="00D31C47" w:rsidP="0080552A">
      <w:pPr>
        <w:spacing w:after="0" w:line="240" w:lineRule="auto"/>
        <w:rPr>
          <w:rFonts w:ascii="Times New Roman" w:hAnsi="Times New Roman"/>
          <w:color w:val="000000"/>
          <w:sz w:val="24"/>
          <w:szCs w:val="24"/>
        </w:rPr>
      </w:pPr>
    </w:p>
    <w:p w:rsidR="00D31C47" w:rsidRPr="00EB7A14" w:rsidRDefault="00D31C47" w:rsidP="0080552A">
      <w:pPr>
        <w:spacing w:after="0" w:line="240" w:lineRule="auto"/>
        <w:rPr>
          <w:rFonts w:ascii="Times New Roman" w:hAnsi="Times New Roman"/>
          <w:color w:val="000000"/>
          <w:sz w:val="24"/>
          <w:szCs w:val="24"/>
        </w:rPr>
      </w:pPr>
    </w:p>
    <w:p w:rsidR="0080552A" w:rsidRPr="00EB7A14" w:rsidRDefault="0080552A" w:rsidP="0080552A">
      <w:pPr>
        <w:spacing w:after="0" w:line="240" w:lineRule="auto"/>
        <w:rPr>
          <w:rFonts w:ascii="Times New Roman" w:hAnsi="Times New Roman"/>
          <w:color w:val="000000"/>
          <w:sz w:val="24"/>
          <w:szCs w:val="24"/>
        </w:rPr>
      </w:pPr>
    </w:p>
    <w:tbl>
      <w:tblPr>
        <w:tblW w:w="5207" w:type="pct"/>
        <w:jc w:val="center"/>
        <w:tblBorders>
          <w:top w:val="single" w:sz="8" w:space="0" w:color="888888"/>
          <w:left w:val="single" w:sz="8" w:space="0" w:color="888888"/>
          <w:bottom w:val="single" w:sz="8" w:space="0" w:color="888888"/>
          <w:right w:val="single" w:sz="8" w:space="0" w:color="888888"/>
        </w:tblBorders>
        <w:shd w:val="clear" w:color="auto" w:fill="ECEBEB"/>
        <w:tblLayout w:type="fixed"/>
        <w:tblCellMar>
          <w:left w:w="0" w:type="dxa"/>
          <w:right w:w="0" w:type="dxa"/>
        </w:tblCellMar>
        <w:tblLook w:val="04A0" w:firstRow="1" w:lastRow="0" w:firstColumn="1" w:lastColumn="0" w:noHBand="0" w:noVBand="1"/>
      </w:tblPr>
      <w:tblGrid>
        <w:gridCol w:w="710"/>
        <w:gridCol w:w="7576"/>
        <w:gridCol w:w="1162"/>
      </w:tblGrid>
      <w:tr w:rsidR="00B9411A" w:rsidRPr="00EB7A14" w:rsidTr="00FC7579">
        <w:trPr>
          <w:trHeight w:val="525"/>
          <w:jc w:val="center"/>
        </w:trPr>
        <w:tc>
          <w:tcPr>
            <w:tcW w:w="9546" w:type="dxa"/>
            <w:gridSpan w:val="3"/>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b/>
                <w:sz w:val="24"/>
                <w:szCs w:val="24"/>
                <w:lang w:eastAsia="en-US"/>
              </w:rPr>
            </w:pPr>
            <w:r w:rsidRPr="00EB7A14">
              <w:rPr>
                <w:rFonts w:ascii="Times New Roman" w:eastAsia="Calibri" w:hAnsi="Times New Roman"/>
                <w:b/>
                <w:sz w:val="24"/>
                <w:szCs w:val="24"/>
                <w:lang w:eastAsia="en-US"/>
              </w:rPr>
              <w:t>COURSE WORK CALENDAR</w:t>
            </w:r>
          </w:p>
        </w:tc>
      </w:tr>
      <w:tr w:rsidR="00B9411A" w:rsidRPr="00EB7A14" w:rsidTr="00FC7579">
        <w:trPr>
          <w:trHeight w:val="450"/>
          <w:jc w:val="center"/>
        </w:trPr>
        <w:tc>
          <w:tcPr>
            <w:tcW w:w="71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b/>
                <w:sz w:val="24"/>
                <w:szCs w:val="24"/>
                <w:lang w:eastAsia="en-US"/>
              </w:rPr>
            </w:pPr>
            <w:r w:rsidRPr="00EB7A14">
              <w:rPr>
                <w:rFonts w:ascii="Times New Roman" w:eastAsia="Calibri" w:hAnsi="Times New Roman"/>
                <w:b/>
                <w:sz w:val="24"/>
                <w:szCs w:val="24"/>
                <w:lang w:eastAsia="en-US"/>
              </w:rPr>
              <w:t xml:space="preserve">Week </w:t>
            </w:r>
          </w:p>
        </w:tc>
        <w:tc>
          <w:tcPr>
            <w:tcW w:w="76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b/>
                <w:sz w:val="24"/>
                <w:szCs w:val="24"/>
                <w:lang w:eastAsia="en-US"/>
              </w:rPr>
            </w:pPr>
            <w:r w:rsidRPr="00EB7A14">
              <w:rPr>
                <w:rFonts w:ascii="Times New Roman" w:eastAsia="Calibri" w:hAnsi="Times New Roman"/>
                <w:b/>
                <w:sz w:val="24"/>
                <w:szCs w:val="24"/>
                <w:lang w:eastAsia="en-US"/>
              </w:rPr>
              <w:t>Topics</w:t>
            </w:r>
          </w:p>
        </w:tc>
        <w:tc>
          <w:tcPr>
            <w:tcW w:w="117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Preparation</w:t>
            </w:r>
          </w:p>
        </w:tc>
      </w:tr>
      <w:tr w:rsidR="00B9411A" w:rsidRPr="00EB7A14" w:rsidTr="00FC7579">
        <w:trPr>
          <w:trHeight w:val="375"/>
          <w:jc w:val="center"/>
        </w:trPr>
        <w:tc>
          <w:tcPr>
            <w:tcW w:w="71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1.</w:t>
            </w:r>
          </w:p>
        </w:tc>
        <w:tc>
          <w:tcPr>
            <w:tcW w:w="76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Introduction to Abnormal Child and Adolescent Psychology</w:t>
            </w:r>
          </w:p>
        </w:tc>
        <w:tc>
          <w:tcPr>
            <w:tcW w:w="117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p>
        </w:tc>
      </w:tr>
      <w:tr w:rsidR="00B9411A" w:rsidRPr="00EB7A14" w:rsidTr="00FC7579">
        <w:trPr>
          <w:trHeight w:val="375"/>
          <w:jc w:val="center"/>
        </w:trPr>
        <w:tc>
          <w:tcPr>
            <w:tcW w:w="71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2</w:t>
            </w:r>
          </w:p>
        </w:tc>
        <w:tc>
          <w:tcPr>
            <w:tcW w:w="76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Developmental Psychopathology Perspective</w:t>
            </w:r>
          </w:p>
        </w:tc>
        <w:tc>
          <w:tcPr>
            <w:tcW w:w="117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p>
        </w:tc>
      </w:tr>
      <w:tr w:rsidR="00B9411A" w:rsidRPr="00EB7A14" w:rsidTr="00FC7579">
        <w:trPr>
          <w:trHeight w:val="375"/>
          <w:jc w:val="center"/>
        </w:trPr>
        <w:tc>
          <w:tcPr>
            <w:tcW w:w="71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3</w:t>
            </w:r>
          </w:p>
        </w:tc>
        <w:tc>
          <w:tcPr>
            <w:tcW w:w="76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Biological and Environmental Context of Psychopathology</w:t>
            </w:r>
          </w:p>
        </w:tc>
        <w:tc>
          <w:tcPr>
            <w:tcW w:w="117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p>
        </w:tc>
      </w:tr>
      <w:tr w:rsidR="00B9411A" w:rsidRPr="00EB7A14" w:rsidTr="00FC7579">
        <w:trPr>
          <w:trHeight w:val="375"/>
          <w:jc w:val="center"/>
        </w:trPr>
        <w:tc>
          <w:tcPr>
            <w:tcW w:w="71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4</w:t>
            </w:r>
          </w:p>
        </w:tc>
        <w:tc>
          <w:tcPr>
            <w:tcW w:w="76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Anxiety Disorders</w:t>
            </w:r>
          </w:p>
        </w:tc>
        <w:tc>
          <w:tcPr>
            <w:tcW w:w="117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p>
        </w:tc>
      </w:tr>
      <w:tr w:rsidR="00B9411A" w:rsidRPr="00EB7A14" w:rsidTr="00FC7579">
        <w:trPr>
          <w:trHeight w:val="375"/>
          <w:jc w:val="center"/>
        </w:trPr>
        <w:tc>
          <w:tcPr>
            <w:tcW w:w="71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5</w:t>
            </w:r>
          </w:p>
        </w:tc>
        <w:tc>
          <w:tcPr>
            <w:tcW w:w="76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Mood Disorders</w:t>
            </w:r>
          </w:p>
        </w:tc>
        <w:tc>
          <w:tcPr>
            <w:tcW w:w="117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p>
        </w:tc>
      </w:tr>
      <w:tr w:rsidR="00B9411A" w:rsidRPr="00EB7A14" w:rsidTr="00FC7579">
        <w:trPr>
          <w:trHeight w:val="375"/>
          <w:jc w:val="center"/>
        </w:trPr>
        <w:tc>
          <w:tcPr>
            <w:tcW w:w="71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6</w:t>
            </w:r>
          </w:p>
        </w:tc>
        <w:tc>
          <w:tcPr>
            <w:tcW w:w="76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Midterm Exam I</w:t>
            </w:r>
          </w:p>
        </w:tc>
        <w:tc>
          <w:tcPr>
            <w:tcW w:w="117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p>
        </w:tc>
      </w:tr>
      <w:tr w:rsidR="00B9411A" w:rsidRPr="00EB7A14" w:rsidTr="00FC7579">
        <w:trPr>
          <w:trHeight w:val="375"/>
          <w:jc w:val="center"/>
        </w:trPr>
        <w:tc>
          <w:tcPr>
            <w:tcW w:w="71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7</w:t>
            </w:r>
          </w:p>
        </w:tc>
        <w:tc>
          <w:tcPr>
            <w:tcW w:w="76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Attention Deficit And Hyperactivity Disorder</w:t>
            </w:r>
          </w:p>
        </w:tc>
        <w:tc>
          <w:tcPr>
            <w:tcW w:w="117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p>
        </w:tc>
      </w:tr>
      <w:tr w:rsidR="00B9411A" w:rsidRPr="00EB7A14" w:rsidTr="00FC7579">
        <w:trPr>
          <w:trHeight w:val="375"/>
          <w:jc w:val="center"/>
        </w:trPr>
        <w:tc>
          <w:tcPr>
            <w:tcW w:w="71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8.</w:t>
            </w:r>
          </w:p>
        </w:tc>
        <w:tc>
          <w:tcPr>
            <w:tcW w:w="76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Special Learning Strength</w:t>
            </w:r>
          </w:p>
          <w:p w:rsidR="00B9411A" w:rsidRPr="00EB7A14" w:rsidRDefault="00B9411A" w:rsidP="00B9411A">
            <w:pPr>
              <w:spacing w:after="160" w:line="259" w:lineRule="auto"/>
              <w:rPr>
                <w:rFonts w:ascii="Times New Roman" w:eastAsia="Calibri" w:hAnsi="Times New Roman"/>
                <w:sz w:val="24"/>
                <w:szCs w:val="24"/>
                <w:lang w:eastAsia="en-US"/>
              </w:rPr>
            </w:pPr>
          </w:p>
        </w:tc>
        <w:tc>
          <w:tcPr>
            <w:tcW w:w="117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p>
        </w:tc>
      </w:tr>
      <w:tr w:rsidR="00B9411A" w:rsidRPr="00EB7A14" w:rsidTr="00FC7579">
        <w:trPr>
          <w:trHeight w:val="375"/>
          <w:jc w:val="center"/>
        </w:trPr>
        <w:tc>
          <w:tcPr>
            <w:tcW w:w="71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9.</w:t>
            </w:r>
          </w:p>
        </w:tc>
        <w:tc>
          <w:tcPr>
            <w:tcW w:w="76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Stress of Intelligence</w:t>
            </w:r>
          </w:p>
        </w:tc>
        <w:tc>
          <w:tcPr>
            <w:tcW w:w="117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p>
        </w:tc>
      </w:tr>
      <w:tr w:rsidR="00B9411A" w:rsidRPr="00EB7A14" w:rsidTr="00FC7579">
        <w:trPr>
          <w:trHeight w:val="60"/>
          <w:jc w:val="center"/>
        </w:trPr>
        <w:tc>
          <w:tcPr>
            <w:tcW w:w="71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10</w:t>
            </w:r>
          </w:p>
        </w:tc>
        <w:tc>
          <w:tcPr>
            <w:tcW w:w="76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Pervasive Developmental Disorders and Schizophrenia</w:t>
            </w:r>
          </w:p>
        </w:tc>
        <w:tc>
          <w:tcPr>
            <w:tcW w:w="117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p>
        </w:tc>
      </w:tr>
      <w:tr w:rsidR="00B9411A" w:rsidRPr="00EB7A14" w:rsidTr="00FC7579">
        <w:trPr>
          <w:trHeight w:val="375"/>
          <w:jc w:val="center"/>
        </w:trPr>
        <w:tc>
          <w:tcPr>
            <w:tcW w:w="71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11</w:t>
            </w:r>
          </w:p>
        </w:tc>
        <w:tc>
          <w:tcPr>
            <w:tcW w:w="76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Disorders of Basic Physical Functions</w:t>
            </w:r>
          </w:p>
          <w:p w:rsidR="00B9411A" w:rsidRPr="00EB7A14" w:rsidRDefault="00B9411A" w:rsidP="00B9411A">
            <w:pPr>
              <w:spacing w:after="160" w:line="259" w:lineRule="auto"/>
              <w:rPr>
                <w:rFonts w:ascii="Times New Roman" w:eastAsia="Calibri" w:hAnsi="Times New Roman"/>
                <w:sz w:val="24"/>
                <w:szCs w:val="24"/>
                <w:lang w:eastAsia="en-US"/>
              </w:rPr>
            </w:pPr>
          </w:p>
        </w:tc>
        <w:tc>
          <w:tcPr>
            <w:tcW w:w="117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p>
        </w:tc>
      </w:tr>
      <w:tr w:rsidR="00B9411A" w:rsidRPr="00EB7A14" w:rsidTr="00FC7579">
        <w:trPr>
          <w:trHeight w:val="375"/>
          <w:jc w:val="center"/>
        </w:trPr>
        <w:tc>
          <w:tcPr>
            <w:tcW w:w="71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12</w:t>
            </w:r>
          </w:p>
        </w:tc>
        <w:tc>
          <w:tcPr>
            <w:tcW w:w="76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Case Presentations</w:t>
            </w:r>
          </w:p>
        </w:tc>
        <w:tc>
          <w:tcPr>
            <w:tcW w:w="117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p>
        </w:tc>
      </w:tr>
      <w:tr w:rsidR="00B9411A" w:rsidRPr="00EB7A14" w:rsidTr="00FC7579">
        <w:trPr>
          <w:trHeight w:val="375"/>
          <w:jc w:val="center"/>
        </w:trPr>
        <w:tc>
          <w:tcPr>
            <w:tcW w:w="71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13</w:t>
            </w:r>
          </w:p>
        </w:tc>
        <w:tc>
          <w:tcPr>
            <w:tcW w:w="76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Case Presentations</w:t>
            </w:r>
          </w:p>
        </w:tc>
        <w:tc>
          <w:tcPr>
            <w:tcW w:w="117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p>
        </w:tc>
      </w:tr>
      <w:tr w:rsidR="00B9411A" w:rsidRPr="00EB7A14" w:rsidTr="00FC7579">
        <w:trPr>
          <w:trHeight w:val="375"/>
          <w:jc w:val="center"/>
        </w:trPr>
        <w:tc>
          <w:tcPr>
            <w:tcW w:w="717"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14</w:t>
            </w:r>
          </w:p>
        </w:tc>
        <w:tc>
          <w:tcPr>
            <w:tcW w:w="7656"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r w:rsidRPr="00EB7A14">
              <w:rPr>
                <w:rFonts w:ascii="Times New Roman" w:eastAsia="Calibri" w:hAnsi="Times New Roman"/>
                <w:sz w:val="24"/>
                <w:szCs w:val="24"/>
                <w:lang w:eastAsia="en-US"/>
              </w:rPr>
              <w:t>Transition</w:t>
            </w:r>
          </w:p>
        </w:tc>
        <w:tc>
          <w:tcPr>
            <w:tcW w:w="1173" w:type="dxa"/>
            <w:tcBorders>
              <w:top w:val="nil"/>
              <w:left w:val="nil"/>
              <w:bottom w:val="single" w:sz="8" w:space="0" w:color="CCCCCC"/>
              <w:right w:val="nil"/>
            </w:tcBorders>
            <w:shd w:val="clear" w:color="auto" w:fill="FFFFFF"/>
            <w:tcMar>
              <w:top w:w="15" w:type="dxa"/>
              <w:left w:w="80" w:type="dxa"/>
              <w:bottom w:w="15" w:type="dxa"/>
              <w:right w:w="15" w:type="dxa"/>
            </w:tcMar>
            <w:vAlign w:val="center"/>
            <w:hideMark/>
          </w:tcPr>
          <w:p w:rsidR="00B9411A" w:rsidRPr="00EB7A14" w:rsidRDefault="00B9411A" w:rsidP="00B9411A">
            <w:pPr>
              <w:spacing w:after="160" w:line="259" w:lineRule="auto"/>
              <w:rPr>
                <w:rFonts w:ascii="Times New Roman" w:eastAsia="Calibri" w:hAnsi="Times New Roman"/>
                <w:sz w:val="24"/>
                <w:szCs w:val="24"/>
                <w:lang w:eastAsia="en-US"/>
              </w:rPr>
            </w:pPr>
          </w:p>
        </w:tc>
      </w:tr>
    </w:tbl>
    <w:p w:rsidR="0080552A" w:rsidRPr="00EB7A14" w:rsidRDefault="0080552A" w:rsidP="0080552A">
      <w:pPr>
        <w:spacing w:after="0" w:line="240" w:lineRule="auto"/>
        <w:rPr>
          <w:rFonts w:ascii="Times New Roman" w:hAnsi="Times New Roman"/>
          <w:color w:val="000000"/>
          <w:sz w:val="24"/>
          <w:szCs w:val="24"/>
        </w:rPr>
      </w:pPr>
    </w:p>
    <w:p w:rsidR="0080552A" w:rsidRPr="00EB7A14" w:rsidRDefault="0080552A" w:rsidP="0080552A">
      <w:pPr>
        <w:spacing w:after="0" w:line="240" w:lineRule="auto"/>
        <w:rPr>
          <w:rFonts w:ascii="Times New Roman" w:hAnsi="Times New Roman"/>
          <w:color w:val="000000"/>
          <w:sz w:val="24"/>
          <w:szCs w:val="24"/>
        </w:rPr>
      </w:pPr>
    </w:p>
    <w:p w:rsidR="0080552A" w:rsidRPr="00EB7A14" w:rsidRDefault="0080552A" w:rsidP="0080552A">
      <w:pPr>
        <w:spacing w:after="0" w:line="240" w:lineRule="auto"/>
        <w:rPr>
          <w:rFonts w:ascii="Times New Roman" w:hAnsi="Times New Roman"/>
          <w:color w:val="000000"/>
          <w:sz w:val="24"/>
          <w:szCs w:val="24"/>
        </w:rPr>
      </w:pPr>
    </w:p>
    <w:p w:rsidR="0080552A" w:rsidRPr="00EB7A14" w:rsidRDefault="0080552A" w:rsidP="0080552A">
      <w:pPr>
        <w:spacing w:after="0" w:line="240" w:lineRule="auto"/>
        <w:rPr>
          <w:rFonts w:ascii="Times New Roman" w:hAnsi="Times New Roman"/>
          <w:color w:val="000000"/>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79"/>
        <w:gridCol w:w="6124"/>
      </w:tblGrid>
      <w:tr w:rsidR="0080552A" w:rsidRPr="00EB7A14" w:rsidTr="00FC75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b/>
                <w:bCs/>
                <w:color w:val="000000"/>
                <w:sz w:val="24"/>
                <w:szCs w:val="24"/>
              </w:rPr>
              <w:t>READING TEXT</w:t>
            </w:r>
          </w:p>
        </w:tc>
      </w:tr>
      <w:tr w:rsidR="0080552A" w:rsidRPr="00EB7A14" w:rsidTr="00FC7579">
        <w:trPr>
          <w:trHeight w:val="450"/>
          <w:tblCellSpacing w:w="15" w:type="dxa"/>
          <w:jc w:val="center"/>
        </w:trPr>
        <w:tc>
          <w:tcPr>
            <w:tcW w:w="1500" w:type="dxa"/>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b/>
                <w:bCs/>
                <w:color w:val="000000"/>
                <w:sz w:val="24"/>
                <w:szCs w:val="24"/>
              </w:rPr>
              <w:t>Required Reading</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B9411A" w:rsidP="00B9411A">
            <w:pPr>
              <w:rPr>
                <w:rFonts w:ascii="Times New Roman" w:hAnsi="Times New Roman"/>
                <w:sz w:val="24"/>
                <w:szCs w:val="24"/>
              </w:rPr>
            </w:pPr>
            <w:r w:rsidRPr="00EB7A14">
              <w:rPr>
                <w:rFonts w:ascii="Times New Roman" w:hAnsi="Times New Roman"/>
                <w:sz w:val="24"/>
                <w:szCs w:val="24"/>
              </w:rPr>
              <w:t>Rita Wicks-Nelson &amp; Allen C. Israel (2008). Abnormal Child and Adolescent Psychology, 7 / E, Pearson Publication</w:t>
            </w:r>
            <w:r w:rsidR="0080552A" w:rsidRPr="00EB7A14">
              <w:rPr>
                <w:rFonts w:ascii="Times New Roman" w:hAnsi="Times New Roman"/>
                <w:sz w:val="24"/>
                <w:szCs w:val="24"/>
              </w:rPr>
              <w:br/>
            </w:r>
          </w:p>
        </w:tc>
      </w:tr>
      <w:tr w:rsidR="0080552A" w:rsidRPr="00EB7A14" w:rsidTr="00FC75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b/>
                <w:bCs/>
                <w:color w:val="000000"/>
                <w:sz w:val="24"/>
                <w:szCs w:val="24"/>
              </w:rPr>
              <w:t>Recommended Reading</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B9411A" w:rsidP="00FC7579">
            <w:pPr>
              <w:spacing w:after="0" w:line="288" w:lineRule="atLeast"/>
              <w:rPr>
                <w:rFonts w:ascii="Times New Roman" w:hAnsi="Times New Roman"/>
                <w:color w:val="000000"/>
                <w:sz w:val="24"/>
                <w:szCs w:val="24"/>
              </w:rPr>
            </w:pPr>
            <w:r w:rsidRPr="00EB7A14">
              <w:rPr>
                <w:rFonts w:ascii="Times New Roman" w:hAnsi="Times New Roman"/>
                <w:color w:val="000000"/>
                <w:sz w:val="24"/>
                <w:szCs w:val="24"/>
              </w:rPr>
              <w:t xml:space="preserve">Wilmshurst, L. (2004). Child and Adolescent Psychopathology. Sage Publications, Power point </w:t>
            </w:r>
            <w:r w:rsidRPr="00EB7A14">
              <w:rPr>
                <w:rFonts w:ascii="Times New Roman" w:hAnsi="Times New Roman"/>
                <w:color w:val="000000"/>
                <w:sz w:val="24"/>
                <w:szCs w:val="24"/>
              </w:rPr>
              <w:lastRenderedPageBreak/>
              <w:t>presentations, Internet databases (EbscoHOST, ScienceDirect, Turkish Psychiatry Index, etc.)</w:t>
            </w:r>
          </w:p>
        </w:tc>
      </w:tr>
    </w:tbl>
    <w:p w:rsidR="0080552A" w:rsidRPr="00EB7A14" w:rsidRDefault="0080552A" w:rsidP="0080552A">
      <w:pPr>
        <w:spacing w:after="0" w:line="240" w:lineRule="auto"/>
        <w:rPr>
          <w:rFonts w:ascii="Times New Roman" w:hAnsi="Times New Roman"/>
          <w:color w:val="000000"/>
          <w:sz w:val="24"/>
          <w:szCs w:val="24"/>
        </w:rPr>
      </w:pPr>
    </w:p>
    <w:p w:rsidR="00D31C47" w:rsidRPr="00EB7A14" w:rsidRDefault="00D31C47" w:rsidP="0080552A">
      <w:pPr>
        <w:spacing w:after="0" w:line="240" w:lineRule="auto"/>
        <w:rPr>
          <w:rFonts w:ascii="Times New Roman" w:hAnsi="Times New Roman"/>
          <w:color w:val="000000"/>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68"/>
        <w:gridCol w:w="6935"/>
      </w:tblGrid>
      <w:tr w:rsidR="0080552A" w:rsidRPr="00EB7A14" w:rsidTr="00FC75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b/>
                <w:bCs/>
                <w:color w:val="000000"/>
                <w:sz w:val="24"/>
                <w:szCs w:val="24"/>
              </w:rPr>
              <w:t>MATERIAL SHARING</w:t>
            </w:r>
          </w:p>
        </w:tc>
      </w:tr>
      <w:tr w:rsidR="00D31C47" w:rsidRPr="00EB7A14" w:rsidTr="00FC7579">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tcPr>
          <w:p w:rsidR="00D31C47" w:rsidRPr="00EB7A14" w:rsidRDefault="00D31C47" w:rsidP="00D31C47">
            <w:pPr>
              <w:spacing w:after="0" w:line="256" w:lineRule="atLeast"/>
              <w:rPr>
                <w:rFonts w:ascii="Times New Roman" w:hAnsi="Times New Roman"/>
                <w:b/>
                <w:bCs/>
                <w:color w:val="000000"/>
                <w:sz w:val="24"/>
                <w:szCs w:val="24"/>
              </w:rPr>
            </w:pPr>
          </w:p>
        </w:tc>
      </w:tr>
      <w:tr w:rsidR="0080552A" w:rsidRPr="00EB7A14" w:rsidTr="00FC7579">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b/>
                <w:bCs/>
                <w:color w:val="000000"/>
                <w:sz w:val="24"/>
                <w:szCs w:val="24"/>
              </w:rPr>
              <w:t>Materials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p>
        </w:tc>
      </w:tr>
      <w:tr w:rsidR="0080552A" w:rsidRPr="00EB7A14" w:rsidTr="00FC75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b/>
                <w:bCs/>
                <w:color w:val="000000"/>
                <w:sz w:val="24"/>
                <w:szCs w:val="24"/>
              </w:rPr>
              <w:t>Homeworks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p>
        </w:tc>
      </w:tr>
      <w:tr w:rsidR="0080552A" w:rsidRPr="00EB7A14" w:rsidTr="00FC7579">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b/>
                <w:bCs/>
                <w:color w:val="000000"/>
                <w:sz w:val="24"/>
                <w:szCs w:val="24"/>
              </w:rPr>
              <w:t>Exams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p>
        </w:tc>
      </w:tr>
    </w:tbl>
    <w:p w:rsidR="0080552A" w:rsidRPr="00EB7A14" w:rsidRDefault="0080552A" w:rsidP="0080552A">
      <w:pPr>
        <w:spacing w:after="0" w:line="240" w:lineRule="auto"/>
        <w:rPr>
          <w:rFonts w:ascii="Times New Roman" w:hAnsi="Times New Roman"/>
          <w:color w:val="000000"/>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192"/>
        <w:gridCol w:w="1466"/>
      </w:tblGrid>
      <w:tr w:rsidR="0080552A" w:rsidRPr="00EB7A14" w:rsidTr="00FC7579">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b/>
                <w:bCs/>
                <w:color w:val="000000"/>
                <w:sz w:val="24"/>
                <w:szCs w:val="24"/>
              </w:rPr>
              <w:t>ASSESSMENT</w:t>
            </w:r>
          </w:p>
        </w:tc>
      </w:tr>
      <w:tr w:rsidR="0080552A" w:rsidRPr="00EB7A14" w:rsidTr="00FC75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b/>
                <w:bCs/>
                <w:color w:val="000000"/>
                <w:sz w:val="24"/>
                <w:szCs w:val="24"/>
              </w:rPr>
              <w:t>TERM LEARNING ACTIVITIES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b/>
                <w:bCs/>
                <w:color w:val="000000"/>
                <w:sz w:val="24"/>
                <w:szCs w:val="24"/>
              </w:rPr>
              <w:t>NUMBER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b/>
                <w:bCs/>
                <w:color w:val="000000"/>
                <w:sz w:val="24"/>
                <w:szCs w:val="24"/>
              </w:rPr>
              <w:t>WEIGHT, %</w:t>
            </w:r>
          </w:p>
        </w:tc>
      </w:tr>
      <w:tr w:rsidR="0080552A" w:rsidRPr="00EB7A14" w:rsidTr="00FC75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Midterm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20</w:t>
            </w:r>
          </w:p>
        </w:tc>
      </w:tr>
      <w:tr w:rsidR="0080552A" w:rsidRPr="00EB7A14" w:rsidTr="00FC75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Quiz</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0</w:t>
            </w:r>
          </w:p>
        </w:tc>
      </w:tr>
      <w:tr w:rsidR="0080552A" w:rsidRPr="00EB7A14" w:rsidTr="00FC75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Homework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25</w:t>
            </w:r>
          </w:p>
        </w:tc>
      </w:tr>
      <w:tr w:rsidR="0080552A" w:rsidRPr="00EB7A14" w:rsidTr="00FC75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D31C47">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Participation in the course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10</w:t>
            </w:r>
          </w:p>
        </w:tc>
      </w:tr>
      <w:tr w:rsidR="0080552A" w:rsidRPr="00EB7A14" w:rsidTr="00FC75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Total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55</w:t>
            </w:r>
          </w:p>
        </w:tc>
      </w:tr>
      <w:tr w:rsidR="0080552A" w:rsidRPr="00EB7A14" w:rsidTr="00FC75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Final Assignment to Success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45</w:t>
            </w:r>
          </w:p>
        </w:tc>
      </w:tr>
      <w:tr w:rsidR="0080552A" w:rsidRPr="00EB7A14" w:rsidTr="00D31C47">
        <w:trPr>
          <w:trHeight w:val="375"/>
          <w:tblCellSpacing w:w="15" w:type="dxa"/>
          <w:jc w:val="center"/>
        </w:trPr>
        <w:tc>
          <w:tcPr>
            <w:tcW w:w="6000" w:type="dxa"/>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Achievement Rate for the Year</w:t>
            </w:r>
          </w:p>
        </w:tc>
        <w:tc>
          <w:tcPr>
            <w:tcW w:w="0" w:type="auto"/>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 </w:t>
            </w:r>
          </w:p>
        </w:tc>
        <w:tc>
          <w:tcPr>
            <w:tcW w:w="0" w:type="auto"/>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b/>
                <w:bCs/>
                <w:color w:val="000000"/>
                <w:sz w:val="24"/>
                <w:szCs w:val="24"/>
              </w:rPr>
              <w:t>55</w:t>
            </w:r>
          </w:p>
        </w:tc>
      </w:tr>
      <w:tr w:rsidR="00D31C47" w:rsidRPr="00EB7A14" w:rsidTr="00FC7579">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tcPr>
          <w:p w:rsidR="00D31C47"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Total</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1C47" w:rsidRPr="00EB7A14" w:rsidRDefault="00D31C47" w:rsidP="00FC7579">
            <w:pPr>
              <w:spacing w:after="0" w:line="256" w:lineRule="atLeast"/>
              <w:rPr>
                <w:rFonts w:ascii="Times New Roman" w:hAnsi="Times New Roman"/>
                <w:color w:val="000000"/>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1C47" w:rsidRPr="00EB7A14" w:rsidRDefault="00D31C47" w:rsidP="00FC7579">
            <w:pPr>
              <w:spacing w:after="0" w:line="256" w:lineRule="atLeast"/>
              <w:rPr>
                <w:rFonts w:ascii="Times New Roman" w:hAnsi="Times New Roman"/>
                <w:b/>
                <w:bCs/>
                <w:color w:val="000000"/>
                <w:sz w:val="24"/>
                <w:szCs w:val="24"/>
              </w:rPr>
            </w:pPr>
            <w:r w:rsidRPr="00EB7A14">
              <w:rPr>
                <w:rFonts w:ascii="Times New Roman" w:hAnsi="Times New Roman"/>
                <w:b/>
                <w:bCs/>
                <w:color w:val="000000"/>
                <w:sz w:val="24"/>
                <w:szCs w:val="24"/>
              </w:rPr>
              <w:t>100</w:t>
            </w:r>
          </w:p>
        </w:tc>
      </w:tr>
    </w:tbl>
    <w:p w:rsidR="0080552A" w:rsidRPr="00EB7A14" w:rsidRDefault="0080552A" w:rsidP="0080552A">
      <w:pPr>
        <w:spacing w:after="0" w:line="240" w:lineRule="auto"/>
        <w:rPr>
          <w:rFonts w:ascii="Times New Roman" w:hAnsi="Times New Roman"/>
          <w:color w:val="000000"/>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13"/>
        <w:gridCol w:w="912"/>
        <w:gridCol w:w="979"/>
        <w:gridCol w:w="799"/>
      </w:tblGrid>
      <w:tr w:rsidR="0080552A" w:rsidRPr="00EB7A14" w:rsidTr="00D31C47">
        <w:trPr>
          <w:trHeight w:val="375"/>
          <w:tblCellSpacing w:w="15" w:type="dxa"/>
          <w:jc w:val="center"/>
        </w:trPr>
        <w:tc>
          <w:tcPr>
            <w:tcW w:w="5968" w:type="dxa"/>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b/>
                <w:bCs/>
                <w:color w:val="000000"/>
                <w:sz w:val="24"/>
                <w:szCs w:val="24"/>
              </w:rPr>
              <w:t>COURSE CATEGORY</w:t>
            </w:r>
          </w:p>
        </w:tc>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Lecture on Specialized Field</w:t>
            </w:r>
          </w:p>
        </w:tc>
      </w:tr>
      <w:tr w:rsidR="0080552A" w:rsidRPr="00EB7A14" w:rsidTr="00FC7579">
        <w:trPr>
          <w:trHeight w:val="525"/>
          <w:tblCellSpacing w:w="15" w:type="dxa"/>
          <w:jc w:val="center"/>
        </w:trPr>
        <w:tc>
          <w:tcPr>
            <w:tcW w:w="0" w:type="auto"/>
            <w:gridSpan w:val="4"/>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b/>
                <w:bCs/>
                <w:color w:val="000000"/>
                <w:sz w:val="24"/>
                <w:szCs w:val="24"/>
              </w:rPr>
              <w:t>ECTS / WORK LOAD TABLE</w:t>
            </w:r>
          </w:p>
        </w:tc>
      </w:tr>
      <w:tr w:rsidR="0080552A" w:rsidRPr="00EB7A14" w:rsidTr="00FC757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Activities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Number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Duration</w:t>
            </w:r>
            <w:r w:rsidRPr="00EB7A14">
              <w:rPr>
                <w:rFonts w:ascii="Times New Roman" w:hAnsi="Times New Roman"/>
                <w:color w:val="000000"/>
                <w:sz w:val="24"/>
                <w:szCs w:val="24"/>
              </w:rPr>
              <w:br/>
              <w:t>(Hour)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Total</w:t>
            </w:r>
            <w:r w:rsidRPr="00EB7A14">
              <w:rPr>
                <w:rFonts w:ascii="Times New Roman" w:hAnsi="Times New Roman"/>
                <w:color w:val="000000"/>
                <w:sz w:val="24"/>
                <w:szCs w:val="24"/>
              </w:rPr>
              <w:br/>
              <w:t>Work Load</w:t>
            </w:r>
            <w:r w:rsidRPr="00EB7A14">
              <w:rPr>
                <w:rFonts w:ascii="Times New Roman" w:hAnsi="Times New Roman"/>
                <w:color w:val="000000"/>
                <w:sz w:val="24"/>
                <w:szCs w:val="24"/>
              </w:rPr>
              <w:br/>
              <w:t>(Hour)</w:t>
            </w:r>
          </w:p>
        </w:tc>
      </w:tr>
      <w:tr w:rsidR="0080552A" w:rsidRPr="00EB7A14" w:rsidTr="00D31C47">
        <w:trPr>
          <w:trHeight w:val="375"/>
          <w:tblCellSpacing w:w="15" w:type="dxa"/>
          <w:jc w:val="center"/>
        </w:trPr>
        <w:tc>
          <w:tcPr>
            <w:tcW w:w="5968" w:type="dxa"/>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Course Duration (includes exam week: 14x total course hours)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16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64</w:t>
            </w:r>
          </w:p>
        </w:tc>
      </w:tr>
      <w:tr w:rsidR="0080552A" w:rsidRPr="00EB7A14" w:rsidTr="00D31C47">
        <w:trPr>
          <w:trHeight w:val="375"/>
          <w:tblCellSpacing w:w="15" w:type="dxa"/>
          <w:jc w:val="center"/>
        </w:trPr>
        <w:tc>
          <w:tcPr>
            <w:tcW w:w="5968" w:type="dxa"/>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D31C47">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Out-of-class Course Study Time (Pre-study, practice)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1</w:t>
            </w:r>
            <w:r w:rsidR="00D31C47" w:rsidRPr="00EB7A14">
              <w:rPr>
                <w:rFonts w:ascii="Times New Roman" w:hAnsi="Times New Roman"/>
                <w:color w:val="000000"/>
                <w:sz w:val="24"/>
                <w:szCs w:val="24"/>
              </w:rPr>
              <w:t>6</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64</w:t>
            </w:r>
          </w:p>
        </w:tc>
      </w:tr>
      <w:tr w:rsidR="0080552A" w:rsidRPr="00EB7A14" w:rsidTr="00D31C47">
        <w:trPr>
          <w:trHeight w:val="375"/>
          <w:tblCellSpacing w:w="15" w:type="dxa"/>
          <w:jc w:val="center"/>
        </w:trPr>
        <w:tc>
          <w:tcPr>
            <w:tcW w:w="5968" w:type="dxa"/>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Midterm</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3</w:t>
            </w:r>
          </w:p>
        </w:tc>
      </w:tr>
      <w:tr w:rsidR="0080552A" w:rsidRPr="00EB7A14" w:rsidTr="00D31C47">
        <w:trPr>
          <w:trHeight w:val="375"/>
          <w:tblCellSpacing w:w="15" w:type="dxa"/>
          <w:jc w:val="center"/>
        </w:trPr>
        <w:tc>
          <w:tcPr>
            <w:tcW w:w="5968" w:type="dxa"/>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Participation in the course</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0</w:t>
            </w:r>
          </w:p>
        </w:tc>
      </w:tr>
      <w:tr w:rsidR="0080552A" w:rsidRPr="00EB7A14" w:rsidTr="00D31C47">
        <w:trPr>
          <w:trHeight w:val="375"/>
          <w:tblCellSpacing w:w="15" w:type="dxa"/>
          <w:jc w:val="center"/>
        </w:trPr>
        <w:tc>
          <w:tcPr>
            <w:tcW w:w="5968" w:type="dxa"/>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lastRenderedPageBreak/>
              <w:t>Homework</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9</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9</w:t>
            </w:r>
          </w:p>
        </w:tc>
      </w:tr>
      <w:tr w:rsidR="0080552A" w:rsidRPr="00EB7A14" w:rsidTr="00D31C47">
        <w:trPr>
          <w:trHeight w:val="375"/>
          <w:tblCellSpacing w:w="15" w:type="dxa"/>
          <w:jc w:val="center"/>
        </w:trPr>
        <w:tc>
          <w:tcPr>
            <w:tcW w:w="5968" w:type="dxa"/>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Final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10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10</w:t>
            </w:r>
          </w:p>
        </w:tc>
      </w:tr>
      <w:tr w:rsidR="00D31C47" w:rsidRPr="00EB7A14" w:rsidTr="00D31C47">
        <w:trPr>
          <w:trHeight w:val="375"/>
          <w:tblCellSpacing w:w="15" w:type="dxa"/>
          <w:jc w:val="center"/>
        </w:trPr>
        <w:tc>
          <w:tcPr>
            <w:tcW w:w="5968" w:type="dxa"/>
            <w:tcBorders>
              <w:bottom w:val="single" w:sz="6" w:space="0" w:color="CCCCCC"/>
            </w:tcBorders>
            <w:shd w:val="clear" w:color="auto" w:fill="FFFFFF"/>
            <w:tcMar>
              <w:top w:w="15" w:type="dxa"/>
              <w:left w:w="80" w:type="dxa"/>
              <w:bottom w:w="15" w:type="dxa"/>
              <w:right w:w="15" w:type="dxa"/>
            </w:tcMar>
            <w:vAlign w:val="center"/>
          </w:tcPr>
          <w:p w:rsidR="00D31C47"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Total Work Load</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1C47" w:rsidRPr="00EB7A14" w:rsidRDefault="00D31C47" w:rsidP="00FC7579">
            <w:pPr>
              <w:spacing w:after="0" w:line="256" w:lineRule="atLeast"/>
              <w:jc w:val="center"/>
              <w:rPr>
                <w:rFonts w:ascii="Times New Roman" w:hAnsi="Times New Roman"/>
                <w:color w:val="000000"/>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1C47" w:rsidRPr="00EB7A14" w:rsidRDefault="00D31C47" w:rsidP="00FC7579">
            <w:pPr>
              <w:spacing w:after="0" w:line="256" w:lineRule="atLeast"/>
              <w:jc w:val="center"/>
              <w:rPr>
                <w:rFonts w:ascii="Times New Roman" w:hAnsi="Times New Roman"/>
                <w:color w:val="000000"/>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1C47" w:rsidRPr="00EB7A14" w:rsidRDefault="00D31C47"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150</w:t>
            </w:r>
          </w:p>
        </w:tc>
      </w:tr>
      <w:tr w:rsidR="00D31C47" w:rsidRPr="00EB7A14" w:rsidTr="00D31C47">
        <w:trPr>
          <w:trHeight w:val="375"/>
          <w:tblCellSpacing w:w="15" w:type="dxa"/>
          <w:jc w:val="center"/>
        </w:trPr>
        <w:tc>
          <w:tcPr>
            <w:tcW w:w="5968" w:type="dxa"/>
            <w:tcBorders>
              <w:bottom w:val="single" w:sz="6" w:space="0" w:color="CCCCCC"/>
            </w:tcBorders>
            <w:shd w:val="clear" w:color="auto" w:fill="FFFFFF"/>
            <w:tcMar>
              <w:top w:w="15" w:type="dxa"/>
              <w:left w:w="80" w:type="dxa"/>
              <w:bottom w:w="15" w:type="dxa"/>
              <w:right w:w="15" w:type="dxa"/>
            </w:tcMar>
            <w:vAlign w:val="center"/>
          </w:tcPr>
          <w:p w:rsidR="00D31C47"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Total Work Load / 25 (s)</w:t>
            </w:r>
          </w:p>
        </w:tc>
        <w:tc>
          <w:tcPr>
            <w:tcW w:w="0" w:type="auto"/>
            <w:tcBorders>
              <w:bottom w:val="single" w:sz="6" w:space="0" w:color="CCCCCC"/>
            </w:tcBorders>
            <w:shd w:val="clear" w:color="auto" w:fill="FFFFFF"/>
            <w:tcMar>
              <w:top w:w="15" w:type="dxa"/>
              <w:left w:w="80" w:type="dxa"/>
              <w:bottom w:w="15" w:type="dxa"/>
              <w:right w:w="15" w:type="dxa"/>
            </w:tcMar>
            <w:vAlign w:val="center"/>
          </w:tcPr>
          <w:p w:rsidR="00D31C47" w:rsidRPr="00EB7A14" w:rsidRDefault="00D31C47" w:rsidP="00FC7579">
            <w:pPr>
              <w:spacing w:after="0" w:line="256" w:lineRule="atLeast"/>
              <w:jc w:val="center"/>
              <w:rPr>
                <w:rFonts w:ascii="Times New Roman" w:hAnsi="Times New Roman"/>
                <w:color w:val="000000"/>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1C47" w:rsidRPr="00EB7A14" w:rsidRDefault="00D31C47" w:rsidP="00FC7579">
            <w:pPr>
              <w:spacing w:after="0" w:line="256" w:lineRule="atLeast"/>
              <w:jc w:val="center"/>
              <w:rPr>
                <w:rFonts w:ascii="Times New Roman" w:hAnsi="Times New Roman"/>
                <w:color w:val="000000"/>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D31C47" w:rsidRPr="00EB7A14" w:rsidRDefault="00D31C47"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6</w:t>
            </w:r>
          </w:p>
        </w:tc>
      </w:tr>
      <w:tr w:rsidR="0080552A" w:rsidRPr="00EB7A14" w:rsidTr="00D31C47">
        <w:trPr>
          <w:trHeight w:val="375"/>
          <w:tblCellSpacing w:w="15" w:type="dxa"/>
          <w:jc w:val="center"/>
        </w:trPr>
        <w:tc>
          <w:tcPr>
            <w:tcW w:w="5968" w:type="dxa"/>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Course ECTS Credit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80552A" w:rsidP="00FC7579">
            <w:pPr>
              <w:spacing w:after="0" w:line="256" w:lineRule="atLeast"/>
              <w:rPr>
                <w:rFonts w:ascii="Times New Roman" w:hAnsi="Times New Roman"/>
                <w:color w:val="000000"/>
                <w:sz w:val="24"/>
                <w:szCs w:val="24"/>
              </w:rPr>
            </w:pPr>
            <w:r w:rsidRPr="00EB7A14">
              <w:rPr>
                <w:rFonts w:ascii="Times New Roman" w:hAnsi="Times New Roman"/>
                <w:color w:val="000000"/>
                <w:sz w:val="24"/>
                <w:szCs w:val="24"/>
              </w:rPr>
              <w:t>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80552A" w:rsidRPr="00EB7A14" w:rsidRDefault="00D31C47" w:rsidP="00FC7579">
            <w:pPr>
              <w:spacing w:after="0" w:line="256" w:lineRule="atLeast"/>
              <w:jc w:val="center"/>
              <w:rPr>
                <w:rFonts w:ascii="Times New Roman" w:hAnsi="Times New Roman"/>
                <w:color w:val="000000"/>
                <w:sz w:val="24"/>
                <w:szCs w:val="24"/>
              </w:rPr>
            </w:pPr>
            <w:r w:rsidRPr="00EB7A14">
              <w:rPr>
                <w:rFonts w:ascii="Times New Roman" w:hAnsi="Times New Roman"/>
                <w:color w:val="000000"/>
                <w:sz w:val="24"/>
                <w:szCs w:val="24"/>
              </w:rPr>
              <w:t>6</w:t>
            </w:r>
          </w:p>
        </w:tc>
      </w:tr>
    </w:tbl>
    <w:p w:rsidR="00EB3F93" w:rsidRPr="00EB7A14" w:rsidRDefault="00EB3F93">
      <w:pPr>
        <w:rPr>
          <w:rFonts w:ascii="Times New Roman" w:hAnsi="Times New Roman"/>
          <w:sz w:val="24"/>
          <w:szCs w:val="24"/>
        </w:rPr>
      </w:pPr>
    </w:p>
    <w:sectPr w:rsidR="00EB3F93" w:rsidRPr="00EB7A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2A"/>
    <w:rsid w:val="0080552A"/>
    <w:rsid w:val="00B9411A"/>
    <w:rsid w:val="00C47B84"/>
    <w:rsid w:val="00C5449E"/>
    <w:rsid w:val="00D31C47"/>
    <w:rsid w:val="00D62E88"/>
    <w:rsid w:val="00EB3F93"/>
    <w:rsid w:val="00EB7A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419B7-4A6B-4B98-8F5E-4430D575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52A"/>
    <w:pPr>
      <w:spacing w:after="200" w:line="276" w:lineRule="auto"/>
    </w:pPr>
    <w:rPr>
      <w:rFonts w:ascii="Calibri" w:eastAsia="Times New Roman" w:hAnsi="Calibri" w:cs="Times New Roman"/>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A1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6</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Eren Ozyigit</dc:creator>
  <cp:keywords/>
  <dc:description/>
  <cp:lastModifiedBy>Burcu Dok</cp:lastModifiedBy>
  <cp:revision>5</cp:revision>
  <cp:lastPrinted>2017-04-27T09:29:00Z</cp:lastPrinted>
  <dcterms:created xsi:type="dcterms:W3CDTF">2017-04-20T11:20:00Z</dcterms:created>
  <dcterms:modified xsi:type="dcterms:W3CDTF">2017-04-27T11:20:00Z</dcterms:modified>
</cp:coreProperties>
</file>