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79"/>
        <w:gridCol w:w="1218"/>
        <w:gridCol w:w="1004"/>
        <w:gridCol w:w="1148"/>
        <w:gridCol w:w="842"/>
        <w:gridCol w:w="714"/>
      </w:tblGrid>
      <w:tr w:rsidR="002A5024" w:rsidRPr="00BF21E7" w:rsidTr="00660279">
        <w:trPr>
          <w:trHeight w:val="525"/>
          <w:tblCellSpacing w:w="15" w:type="dxa"/>
          <w:jc w:val="center"/>
        </w:trPr>
        <w:tc>
          <w:tcPr>
            <w:tcW w:w="0" w:type="auto"/>
            <w:gridSpan w:val="6"/>
            <w:shd w:val="clear" w:color="auto" w:fill="ECEBEB"/>
            <w:vAlign w:val="center"/>
            <w:hideMark/>
          </w:tcPr>
          <w:p w:rsidR="00197AEC" w:rsidRPr="00BF21E7" w:rsidRDefault="00197AEC" w:rsidP="00962CDE">
            <w:pPr>
              <w:spacing w:after="0" w:line="240" w:lineRule="auto"/>
              <w:jc w:val="center"/>
              <w:rPr>
                <w:rFonts w:ascii="Times New Roman" w:eastAsia="Times New Roman" w:hAnsi="Times New Roman" w:cs="Times New Roman"/>
                <w:b/>
                <w:bCs/>
                <w:sz w:val="24"/>
                <w:szCs w:val="24"/>
              </w:rPr>
            </w:pPr>
            <w:r w:rsidRPr="00BF21E7">
              <w:rPr>
                <w:rFonts w:ascii="Times New Roman" w:eastAsia="Times New Roman" w:hAnsi="Times New Roman" w:cs="Times New Roman"/>
                <w:b/>
                <w:bCs/>
                <w:sz w:val="24"/>
                <w:szCs w:val="24"/>
              </w:rPr>
              <w:t xml:space="preserve">COURSE INFORMATON </w:t>
            </w:r>
          </w:p>
        </w:tc>
      </w:tr>
      <w:tr w:rsidR="000D7F22" w:rsidRPr="00BF21E7" w:rsidTr="00BF54C3">
        <w:trPr>
          <w:trHeight w:val="450"/>
          <w:tblCellSpacing w:w="15" w:type="dxa"/>
          <w:jc w:val="center"/>
        </w:trPr>
        <w:tc>
          <w:tcPr>
            <w:tcW w:w="2230" w:type="pct"/>
            <w:tcBorders>
              <w:bottom w:val="single" w:sz="6" w:space="0" w:color="CCCCCC"/>
            </w:tcBorders>
            <w:shd w:val="clear" w:color="auto" w:fill="FFFFFF"/>
            <w:tcMar>
              <w:top w:w="15" w:type="dxa"/>
              <w:left w:w="80" w:type="dxa"/>
              <w:bottom w:w="15" w:type="dxa"/>
              <w:right w:w="15" w:type="dxa"/>
            </w:tcMar>
            <w:vAlign w:val="center"/>
            <w:hideMark/>
          </w:tcPr>
          <w:p w:rsidR="0001042F" w:rsidRPr="00BF21E7" w:rsidRDefault="0001042F"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Course Title</w:t>
            </w:r>
          </w:p>
        </w:tc>
        <w:tc>
          <w:tcPr>
            <w:tcW w:w="691" w:type="pct"/>
            <w:tcBorders>
              <w:bottom w:val="single" w:sz="6" w:space="0" w:color="CCCCCC"/>
            </w:tcBorders>
            <w:shd w:val="clear" w:color="auto" w:fill="FFFFFF"/>
            <w:tcMar>
              <w:top w:w="15" w:type="dxa"/>
              <w:left w:w="80" w:type="dxa"/>
              <w:bottom w:w="15" w:type="dxa"/>
              <w:right w:w="15" w:type="dxa"/>
            </w:tcMar>
            <w:vAlign w:val="center"/>
            <w:hideMark/>
          </w:tcPr>
          <w:p w:rsidR="0001042F" w:rsidRPr="00BF21E7" w:rsidRDefault="0001042F">
            <w:pPr>
              <w:spacing w:after="0" w:line="240" w:lineRule="atLeast"/>
              <w:jc w:val="center"/>
              <w:rPr>
                <w:rFonts w:ascii="Times New Roman" w:eastAsia="Times New Roman" w:hAnsi="Times New Roman" w:cs="Times New Roman"/>
                <w:color w:val="000000" w:themeColor="text1"/>
                <w:sz w:val="24"/>
                <w:szCs w:val="24"/>
              </w:rPr>
            </w:pPr>
            <w:r w:rsidRPr="00BF21E7">
              <w:rPr>
                <w:rFonts w:ascii="Times New Roman" w:eastAsia="Times New Roman" w:hAnsi="Times New Roman" w:cs="Times New Roman"/>
                <w:i/>
                <w:iCs/>
                <w:color w:val="000000" w:themeColor="text1"/>
                <w:sz w:val="24"/>
                <w:szCs w:val="24"/>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1042F" w:rsidRPr="00BF21E7" w:rsidRDefault="0001042F">
            <w:pPr>
              <w:spacing w:after="0" w:line="240" w:lineRule="atLeast"/>
              <w:jc w:val="center"/>
              <w:rPr>
                <w:rFonts w:ascii="Times New Roman" w:eastAsia="Times New Roman" w:hAnsi="Times New Roman" w:cs="Times New Roman"/>
                <w:color w:val="000000" w:themeColor="text1"/>
                <w:sz w:val="24"/>
                <w:szCs w:val="24"/>
              </w:rPr>
            </w:pPr>
            <w:r w:rsidRPr="00BF21E7">
              <w:rPr>
                <w:rFonts w:ascii="Times New Roman" w:eastAsia="Times New Roman" w:hAnsi="Times New Roman" w:cs="Times New Roman"/>
                <w:i/>
                <w:iCs/>
                <w:color w:val="000000" w:themeColor="text1"/>
                <w:sz w:val="24"/>
                <w:szCs w:val="24"/>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1042F" w:rsidRPr="00BF21E7" w:rsidRDefault="0001042F">
            <w:pPr>
              <w:spacing w:after="0" w:line="240" w:lineRule="atLeast"/>
              <w:jc w:val="center"/>
              <w:rPr>
                <w:rFonts w:ascii="Times New Roman" w:eastAsia="Times New Roman" w:hAnsi="Times New Roman" w:cs="Times New Roman"/>
                <w:color w:val="000000" w:themeColor="text1"/>
                <w:sz w:val="24"/>
                <w:szCs w:val="24"/>
              </w:rPr>
            </w:pPr>
            <w:r w:rsidRPr="00BF21E7">
              <w:rPr>
                <w:rFonts w:ascii="Times New Roman" w:eastAsia="Times New Roman" w:hAnsi="Times New Roman" w:cs="Times New Roman"/>
                <w:i/>
                <w:iCs/>
                <w:color w:val="000000" w:themeColor="text1"/>
                <w:sz w:val="24"/>
                <w:szCs w:val="24"/>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1042F" w:rsidRPr="00BF21E7" w:rsidRDefault="0001042F">
            <w:pPr>
              <w:spacing w:after="0" w:line="240" w:lineRule="atLeast"/>
              <w:jc w:val="center"/>
              <w:rPr>
                <w:rFonts w:ascii="Times New Roman" w:eastAsia="Times New Roman" w:hAnsi="Times New Roman" w:cs="Times New Roman"/>
                <w:color w:val="000000" w:themeColor="text1"/>
                <w:sz w:val="24"/>
                <w:szCs w:val="24"/>
              </w:rPr>
            </w:pPr>
            <w:r w:rsidRPr="00BF21E7">
              <w:rPr>
                <w:rFonts w:ascii="Times New Roman" w:eastAsia="Times New Roman" w:hAnsi="Times New Roman" w:cs="Times New Roman"/>
                <w:i/>
                <w:iCs/>
                <w:color w:val="000000" w:themeColor="text1"/>
                <w:sz w:val="24"/>
                <w:szCs w:val="24"/>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1042F" w:rsidRPr="00BF21E7" w:rsidRDefault="0001042F">
            <w:pPr>
              <w:spacing w:after="0" w:line="240" w:lineRule="atLeast"/>
              <w:jc w:val="center"/>
              <w:rPr>
                <w:rFonts w:ascii="Times New Roman" w:eastAsia="Times New Roman" w:hAnsi="Times New Roman" w:cs="Times New Roman"/>
                <w:color w:val="000000" w:themeColor="text1"/>
                <w:sz w:val="24"/>
                <w:szCs w:val="24"/>
              </w:rPr>
            </w:pPr>
            <w:r w:rsidRPr="00BF21E7">
              <w:rPr>
                <w:rFonts w:ascii="Times New Roman" w:eastAsia="Times New Roman" w:hAnsi="Times New Roman" w:cs="Times New Roman"/>
                <w:i/>
                <w:iCs/>
                <w:color w:val="000000" w:themeColor="text1"/>
                <w:sz w:val="24"/>
                <w:szCs w:val="24"/>
              </w:rPr>
              <w:t>ECTS</w:t>
            </w:r>
          </w:p>
        </w:tc>
      </w:tr>
      <w:tr w:rsidR="000D7F22" w:rsidRPr="00BF21E7" w:rsidTr="00BF54C3">
        <w:trPr>
          <w:trHeight w:val="375"/>
          <w:tblCellSpacing w:w="15" w:type="dxa"/>
          <w:jc w:val="center"/>
        </w:trPr>
        <w:tc>
          <w:tcPr>
            <w:tcW w:w="2230" w:type="pct"/>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B243F6" w:rsidP="00660279">
            <w:pPr>
              <w:spacing w:after="0" w:line="256" w:lineRule="atLeast"/>
              <w:rPr>
                <w:rFonts w:ascii="Times New Roman" w:eastAsia="Times New Roman" w:hAnsi="Times New Roman" w:cs="Times New Roman"/>
                <w:sz w:val="24"/>
                <w:szCs w:val="24"/>
              </w:rPr>
            </w:pPr>
            <w:r>
              <w:rPr>
                <w:rFonts w:ascii="Times New Roman" w:hAnsi="Times New Roman" w:cs="Times New Roman"/>
                <w:b/>
                <w:bCs/>
                <w:lang w:val="en-US"/>
              </w:rPr>
              <w:t xml:space="preserve">Research Methods and Techniques in Education  </w:t>
            </w:r>
          </w:p>
        </w:tc>
        <w:tc>
          <w:tcPr>
            <w:tcW w:w="691" w:type="pct"/>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B243F6" w:rsidP="00660279">
            <w:pPr>
              <w:spacing w:after="0" w:line="256" w:lineRule="atLeast"/>
              <w:jc w:val="center"/>
              <w:rPr>
                <w:rFonts w:ascii="Times New Roman" w:eastAsia="Times New Roman" w:hAnsi="Times New Roman" w:cs="Times New Roman"/>
                <w:sz w:val="24"/>
                <w:szCs w:val="24"/>
              </w:rPr>
            </w:pPr>
            <w:r>
              <w:rPr>
                <w:rFonts w:ascii="Times New Roman" w:hAnsi="Times New Roman" w:cs="Times New Roman"/>
              </w:rPr>
              <w:t>EDGN 528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0B0575"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061EE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061EE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6</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2A5024" w:rsidRPr="00BF21E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197AEC"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8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3"/>
        <w:gridCol w:w="6840"/>
      </w:tblGrid>
      <w:tr w:rsidR="002A5024" w:rsidRPr="00BF21E7" w:rsidTr="00447191">
        <w:trPr>
          <w:trHeight w:val="450"/>
          <w:tblCellSpacing w:w="15" w:type="dxa"/>
          <w:jc w:val="center"/>
        </w:trPr>
        <w:tc>
          <w:tcPr>
            <w:tcW w:w="1171" w:type="pct"/>
            <w:tcBorders>
              <w:bottom w:val="single" w:sz="6" w:space="0" w:color="CCCCCC"/>
            </w:tcBorders>
            <w:shd w:val="clear" w:color="auto" w:fill="FFFFFF"/>
            <w:vAlign w:val="center"/>
          </w:tcPr>
          <w:p w:rsidR="00447191" w:rsidRPr="00BF21E7" w:rsidRDefault="00447191"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47191" w:rsidRPr="00BF21E7" w:rsidRDefault="00447191" w:rsidP="00607CA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English </w:t>
            </w:r>
          </w:p>
        </w:tc>
      </w:tr>
      <w:tr w:rsidR="002A5024" w:rsidRPr="00BF21E7" w:rsidTr="00197AEC">
        <w:trPr>
          <w:trHeight w:val="450"/>
          <w:tblCellSpacing w:w="15" w:type="dxa"/>
          <w:jc w:val="center"/>
        </w:trPr>
        <w:tc>
          <w:tcPr>
            <w:tcW w:w="0" w:type="auto"/>
            <w:tcBorders>
              <w:bottom w:val="single" w:sz="6" w:space="0" w:color="CCCCCC"/>
            </w:tcBorders>
            <w:shd w:val="clear" w:color="auto" w:fill="FFFFFF"/>
            <w:vAlign w:val="center"/>
          </w:tcPr>
          <w:p w:rsidR="00447191" w:rsidRPr="00BF21E7" w:rsidRDefault="00447191"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47191" w:rsidRPr="00BF21E7" w:rsidRDefault="00061EE9" w:rsidP="00607CA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G</w:t>
            </w:r>
            <w:r w:rsidR="00447191" w:rsidRPr="00BF21E7">
              <w:rPr>
                <w:rFonts w:ascii="Times New Roman" w:eastAsia="Times New Roman" w:hAnsi="Times New Roman" w:cs="Times New Roman"/>
                <w:sz w:val="24"/>
                <w:szCs w:val="24"/>
              </w:rPr>
              <w:t>raduate</w:t>
            </w:r>
          </w:p>
        </w:tc>
      </w:tr>
      <w:tr w:rsidR="002A5024" w:rsidRPr="00BF21E7" w:rsidTr="00197AEC">
        <w:trPr>
          <w:trHeight w:val="450"/>
          <w:tblCellSpacing w:w="15" w:type="dxa"/>
          <w:jc w:val="center"/>
        </w:trPr>
        <w:tc>
          <w:tcPr>
            <w:tcW w:w="0" w:type="auto"/>
            <w:tcBorders>
              <w:bottom w:val="single" w:sz="6" w:space="0" w:color="CCCCCC"/>
            </w:tcBorders>
            <w:shd w:val="clear" w:color="auto" w:fill="FFFFFF"/>
            <w:vAlign w:val="center"/>
          </w:tcPr>
          <w:p w:rsidR="00447191" w:rsidRPr="00BF21E7" w:rsidRDefault="00447191"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47191" w:rsidRPr="00BF21E7" w:rsidRDefault="00447191" w:rsidP="00607CA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Required</w:t>
            </w:r>
          </w:p>
        </w:tc>
      </w:tr>
      <w:tr w:rsidR="002A5024" w:rsidRPr="00BF21E7" w:rsidTr="00197AEC">
        <w:trPr>
          <w:trHeight w:val="450"/>
          <w:tblCellSpacing w:w="15" w:type="dxa"/>
          <w:jc w:val="center"/>
        </w:trPr>
        <w:tc>
          <w:tcPr>
            <w:tcW w:w="0" w:type="auto"/>
            <w:tcBorders>
              <w:bottom w:val="single" w:sz="6" w:space="0" w:color="CCCCCC"/>
            </w:tcBorders>
            <w:shd w:val="clear" w:color="auto" w:fill="FFFFFF"/>
            <w:vAlign w:val="center"/>
          </w:tcPr>
          <w:p w:rsidR="00447191" w:rsidRPr="00BF21E7" w:rsidRDefault="00447191"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47191" w:rsidRPr="00BF21E7" w:rsidRDefault="00447191" w:rsidP="00447191">
            <w:pPr>
              <w:spacing w:after="0" w:line="256" w:lineRule="atLeast"/>
              <w:rPr>
                <w:rFonts w:ascii="Times New Roman" w:eastAsia="Times New Roman" w:hAnsi="Times New Roman" w:cs="Times New Roman"/>
                <w:sz w:val="24"/>
                <w:szCs w:val="24"/>
              </w:rPr>
            </w:pPr>
            <w:bookmarkStart w:id="0" w:name="_GoBack"/>
            <w:bookmarkEnd w:id="0"/>
          </w:p>
        </w:tc>
      </w:tr>
      <w:tr w:rsidR="002A5024" w:rsidRPr="00BF21E7" w:rsidTr="00197AEC">
        <w:trPr>
          <w:trHeight w:val="450"/>
          <w:tblCellSpacing w:w="15" w:type="dxa"/>
          <w:jc w:val="center"/>
        </w:trPr>
        <w:tc>
          <w:tcPr>
            <w:tcW w:w="0" w:type="auto"/>
            <w:tcBorders>
              <w:bottom w:val="single" w:sz="6" w:space="0" w:color="CCCCCC"/>
            </w:tcBorders>
            <w:shd w:val="clear" w:color="auto" w:fill="FFFFFF"/>
            <w:vAlign w:val="center"/>
          </w:tcPr>
          <w:p w:rsidR="00447191" w:rsidRPr="00BF21E7" w:rsidRDefault="00447191"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47191" w:rsidRPr="00BF21E7" w:rsidRDefault="00447191" w:rsidP="00DA6158">
            <w:pPr>
              <w:spacing w:after="0" w:line="256" w:lineRule="atLeast"/>
              <w:rPr>
                <w:rFonts w:ascii="Times New Roman" w:eastAsia="Times New Roman" w:hAnsi="Times New Roman" w:cs="Times New Roman"/>
                <w:sz w:val="24"/>
                <w:szCs w:val="24"/>
              </w:rPr>
            </w:pPr>
          </w:p>
        </w:tc>
      </w:tr>
      <w:tr w:rsidR="002A5024" w:rsidRPr="00BF21E7" w:rsidTr="00197AEC">
        <w:trPr>
          <w:trHeight w:val="450"/>
          <w:tblCellSpacing w:w="15" w:type="dxa"/>
          <w:jc w:val="center"/>
        </w:trPr>
        <w:tc>
          <w:tcPr>
            <w:tcW w:w="0" w:type="auto"/>
            <w:tcBorders>
              <w:bottom w:val="single" w:sz="6" w:space="0" w:color="CCCCCC"/>
            </w:tcBorders>
            <w:shd w:val="clear" w:color="auto" w:fill="FFFFFF"/>
            <w:vAlign w:val="center"/>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3D3CEA"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w:t>
            </w:r>
          </w:p>
        </w:tc>
      </w:tr>
      <w:tr w:rsidR="002A5024" w:rsidRPr="00BF21E7" w:rsidTr="00197AEC">
        <w:trPr>
          <w:trHeight w:val="450"/>
          <w:tblCellSpacing w:w="15" w:type="dxa"/>
          <w:jc w:val="center"/>
        </w:trPr>
        <w:tc>
          <w:tcPr>
            <w:tcW w:w="0" w:type="auto"/>
            <w:tcBorders>
              <w:bottom w:val="single" w:sz="6" w:space="0" w:color="CCCCCC"/>
            </w:tcBorders>
            <w:shd w:val="clear" w:color="auto" w:fill="FFFFFF"/>
            <w:vAlign w:val="center"/>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61EE9" w:rsidRPr="00BF21E7" w:rsidRDefault="00084D17" w:rsidP="00084D17">
            <w:pPr>
              <w:pStyle w:val="Default"/>
              <w:jc w:val="both"/>
              <w:rPr>
                <w:rFonts w:ascii="Times New Roman" w:hAnsi="Times New Roman" w:cs="Times New Roman"/>
                <w:lang w:val="tr-TR"/>
              </w:rPr>
            </w:pPr>
            <w:r w:rsidRPr="00BF21E7">
              <w:rPr>
                <w:rFonts w:ascii="Times New Roman" w:hAnsi="Times New Roman" w:cs="Times New Roman"/>
              </w:rPr>
              <w:t xml:space="preserve">The main goal of this course is to introduce students many of the knowledge and skills they will need to conduct empirical research studies in the field of education. </w:t>
            </w:r>
            <w:r w:rsidRPr="00BF21E7">
              <w:rPr>
                <w:rFonts w:ascii="Times New Roman" w:hAnsi="Times New Roman" w:cs="Times New Roman"/>
                <w:lang w:val="tr-TR"/>
              </w:rPr>
              <w:t xml:space="preserve">This course in research methods prepares the student to understand materials and issues associated with but not limited to the logic of the scientific method, research design, and qualitative analysis of data. Students will be afforded the opportunity to conduct research on a </w:t>
            </w:r>
            <w:r w:rsidRPr="00BF21E7">
              <w:rPr>
                <w:rFonts w:ascii="Times New Roman" w:hAnsi="Times New Roman" w:cs="Times New Roman"/>
              </w:rPr>
              <w:t>topic that they wanted to study. The course is intended to provide a foundation from which the student may use the knowledge and practices gained in this course throughout the rest of their graduate program.</w:t>
            </w:r>
          </w:p>
          <w:p w:rsidR="00197AEC" w:rsidRPr="00BF21E7" w:rsidRDefault="00197AEC" w:rsidP="008E4A6C">
            <w:pPr>
              <w:spacing w:after="0" w:line="288" w:lineRule="atLeast"/>
              <w:rPr>
                <w:rFonts w:ascii="Times New Roman" w:eastAsia="Times New Roman" w:hAnsi="Times New Roman" w:cs="Times New Roman"/>
                <w:sz w:val="24"/>
                <w:szCs w:val="24"/>
              </w:rPr>
            </w:pPr>
          </w:p>
        </w:tc>
      </w:tr>
      <w:tr w:rsidR="002A5024" w:rsidRPr="00BF21E7" w:rsidTr="00197AEC">
        <w:trPr>
          <w:trHeight w:val="450"/>
          <w:tblCellSpacing w:w="15" w:type="dxa"/>
          <w:jc w:val="center"/>
        </w:trPr>
        <w:tc>
          <w:tcPr>
            <w:tcW w:w="0" w:type="auto"/>
            <w:tcBorders>
              <w:bottom w:val="single" w:sz="6" w:space="0" w:color="CCCCCC"/>
            </w:tcBorders>
            <w:shd w:val="clear" w:color="auto" w:fill="FFFFFF"/>
            <w:vAlign w:val="center"/>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D71864" w:rsidP="000B0575">
            <w:pPr>
              <w:pStyle w:val="Default"/>
              <w:rPr>
                <w:rFonts w:ascii="Times New Roman" w:eastAsia="Times New Roman" w:hAnsi="Times New Roman" w:cs="Times New Roman"/>
                <w:lang w:eastAsia="tr-TR"/>
              </w:rPr>
            </w:pPr>
            <w:r w:rsidRPr="00BF21E7">
              <w:rPr>
                <w:rFonts w:ascii="Times New Roman" w:hAnsi="Times New Roman" w:cs="Times New Roman"/>
                <w:lang w:val="tr-TR"/>
              </w:rPr>
              <w:t>fundamental concepts, principles and methods of educational research: theory and practice</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09"/>
        <w:gridCol w:w="1137"/>
        <w:gridCol w:w="1358"/>
        <w:gridCol w:w="1244"/>
      </w:tblGrid>
      <w:tr w:rsidR="002A5024" w:rsidRPr="00BF21E7" w:rsidTr="00363777">
        <w:trPr>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Learning Outcomes</w:t>
            </w:r>
            <w:r w:rsidRPr="00BF21E7">
              <w:rPr>
                <w:rFonts w:ascii="Times New Roman" w:eastAsia="Times New Roman" w:hAnsi="Times New Roman" w:cs="Times New Roman"/>
                <w:sz w:val="24"/>
                <w:szCs w:val="24"/>
              </w:rPr>
              <w:t xml:space="preserve"> </w:t>
            </w:r>
          </w:p>
        </w:tc>
        <w:tc>
          <w:tcPr>
            <w:tcW w:w="592" w:type="pct"/>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Teaching Methods</w:t>
            </w:r>
            <w:r w:rsidRPr="00BF21E7">
              <w:rPr>
                <w:rFonts w:ascii="Times New Roman" w:eastAsia="Times New Roman" w:hAnsi="Times New Roman" w:cs="Times New Roman"/>
                <w:sz w:val="24"/>
                <w:szCs w:val="24"/>
              </w:rPr>
              <w:t xml:space="preserve"> </w:t>
            </w:r>
          </w:p>
        </w:tc>
        <w:tc>
          <w:tcPr>
            <w:tcW w:w="710" w:type="pct"/>
            <w:tcBorders>
              <w:bottom w:val="single" w:sz="6" w:space="0" w:color="CCCCCC"/>
            </w:tcBorders>
            <w:shd w:val="clear" w:color="auto" w:fill="FFFFFF"/>
            <w:vAlign w:val="center"/>
          </w:tcPr>
          <w:p w:rsidR="00197AEC" w:rsidRPr="00BF21E7" w:rsidRDefault="00197AEC" w:rsidP="00962CDE">
            <w:pPr>
              <w:spacing w:after="0" w:line="240"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Assessment Methods</w:t>
            </w:r>
            <w:r w:rsidRPr="00BF21E7">
              <w:rPr>
                <w:rFonts w:ascii="Times New Roman" w:eastAsia="Times New Roman" w:hAnsi="Times New Roman" w:cs="Times New Roman"/>
                <w:sz w:val="24"/>
                <w:szCs w:val="24"/>
              </w:rPr>
              <w:t xml:space="preserve"> </w:t>
            </w:r>
          </w:p>
        </w:tc>
        <w:tc>
          <w:tcPr>
            <w:tcW w:w="641" w:type="pct"/>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Learning Outcomes</w:t>
            </w:r>
            <w:r w:rsidRPr="00BF21E7">
              <w:rPr>
                <w:rFonts w:ascii="Times New Roman" w:eastAsia="Times New Roman" w:hAnsi="Times New Roman" w:cs="Times New Roman"/>
                <w:sz w:val="24"/>
                <w:szCs w:val="24"/>
              </w:rPr>
              <w:t xml:space="preserve"> </w:t>
            </w:r>
          </w:p>
        </w:tc>
      </w:tr>
      <w:tr w:rsidR="00AE32BD" w:rsidRPr="00BF21E7" w:rsidTr="00363777">
        <w:trPr>
          <w:trHeight w:val="450"/>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hideMark/>
          </w:tcPr>
          <w:p w:rsidR="00AE32BD" w:rsidRPr="00BF21E7" w:rsidRDefault="00762D23" w:rsidP="00AE32BD">
            <w:pPr>
              <w:pStyle w:val="Default"/>
              <w:rPr>
                <w:rFonts w:ascii="Times New Roman" w:hAnsi="Times New Roman" w:cs="Times New Roman"/>
              </w:rPr>
            </w:pPr>
            <w:r w:rsidRPr="00BF21E7">
              <w:rPr>
                <w:rFonts w:ascii="Times New Roman" w:hAnsi="Times New Roman" w:cs="Times New Roman"/>
                <w:lang w:val="tr-TR"/>
              </w:rPr>
              <w:t>To l</w:t>
            </w:r>
            <w:r w:rsidR="00AE32BD" w:rsidRPr="00BF21E7">
              <w:rPr>
                <w:rFonts w:ascii="Times New Roman" w:hAnsi="Times New Roman" w:cs="Times New Roman"/>
                <w:lang w:val="tr-TR"/>
              </w:rPr>
              <w:t>earn the fundamental concepts, principles and methods of educational research.</w:t>
            </w:r>
          </w:p>
        </w:tc>
        <w:tc>
          <w:tcPr>
            <w:tcW w:w="592"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1,2,3,4,6</w:t>
            </w:r>
          </w:p>
        </w:tc>
        <w:tc>
          <w:tcPr>
            <w:tcW w:w="710" w:type="pct"/>
            <w:tcBorders>
              <w:bottom w:val="single" w:sz="6" w:space="0" w:color="CCCCCC"/>
            </w:tcBorders>
            <w:shd w:val="clear" w:color="auto" w:fill="FFFFFF"/>
            <w:vAlign w:val="center"/>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641"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4,5,8</w:t>
            </w:r>
          </w:p>
        </w:tc>
      </w:tr>
      <w:tr w:rsidR="00AE32BD" w:rsidRPr="00BF21E7" w:rsidTr="00363777">
        <w:trPr>
          <w:trHeight w:val="450"/>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hideMark/>
          </w:tcPr>
          <w:p w:rsidR="00AE32BD" w:rsidRPr="00BF21E7" w:rsidRDefault="00762D23" w:rsidP="00AE32BD">
            <w:pPr>
              <w:spacing w:before="100" w:beforeAutospacing="1" w:after="100" w:afterAutospacing="1" w:line="240" w:lineRule="auto"/>
              <w:rPr>
                <w:rFonts w:ascii="Times New Roman" w:eastAsia="Times New Roman" w:hAnsi="Times New Roman" w:cs="Times New Roman"/>
                <w:color w:val="000000"/>
                <w:sz w:val="24"/>
                <w:szCs w:val="24"/>
              </w:rPr>
            </w:pPr>
            <w:r w:rsidRPr="00BF21E7">
              <w:rPr>
                <w:rFonts w:ascii="Times New Roman" w:eastAsia="Times New Roman" w:hAnsi="Times New Roman" w:cs="Times New Roman"/>
                <w:color w:val="000000"/>
                <w:sz w:val="24"/>
                <w:szCs w:val="24"/>
              </w:rPr>
              <w:t>To f</w:t>
            </w:r>
            <w:r w:rsidR="00AE32BD" w:rsidRPr="00BF21E7">
              <w:rPr>
                <w:rFonts w:ascii="Times New Roman" w:eastAsia="Times New Roman" w:hAnsi="Times New Roman" w:cs="Times New Roman"/>
                <w:color w:val="000000"/>
                <w:sz w:val="24"/>
                <w:szCs w:val="24"/>
              </w:rPr>
              <w:t>ormulate good research questions and design appropriate research.</w:t>
            </w:r>
          </w:p>
        </w:tc>
        <w:tc>
          <w:tcPr>
            <w:tcW w:w="592"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1,2,3,4,6</w:t>
            </w:r>
          </w:p>
        </w:tc>
        <w:tc>
          <w:tcPr>
            <w:tcW w:w="710" w:type="pct"/>
            <w:tcBorders>
              <w:bottom w:val="single" w:sz="6" w:space="0" w:color="CCCCCC"/>
            </w:tcBorders>
            <w:shd w:val="clear" w:color="auto" w:fill="FFFFFF"/>
            <w:vAlign w:val="center"/>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641"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4,5,8</w:t>
            </w:r>
          </w:p>
        </w:tc>
      </w:tr>
      <w:tr w:rsidR="00AE32BD" w:rsidRPr="00BF21E7" w:rsidTr="00363777">
        <w:trPr>
          <w:trHeight w:val="450"/>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hideMark/>
          </w:tcPr>
          <w:p w:rsidR="00AE32BD" w:rsidRPr="00BF21E7" w:rsidRDefault="00762D23" w:rsidP="00F6243D">
            <w:pPr>
              <w:autoSpaceDE w:val="0"/>
              <w:autoSpaceDN w:val="0"/>
              <w:adjustRightInd w:val="0"/>
              <w:spacing w:after="0" w:line="240" w:lineRule="auto"/>
              <w:rPr>
                <w:rFonts w:ascii="Times New Roman" w:hAnsi="Times New Roman" w:cs="Times New Roman"/>
                <w:sz w:val="24"/>
                <w:szCs w:val="24"/>
              </w:rPr>
            </w:pPr>
            <w:r w:rsidRPr="00BF21E7">
              <w:rPr>
                <w:rFonts w:ascii="Times New Roman" w:hAnsi="Times New Roman" w:cs="Times New Roman"/>
                <w:sz w:val="24"/>
                <w:szCs w:val="24"/>
              </w:rPr>
              <w:t xml:space="preserve">To </w:t>
            </w:r>
            <w:r w:rsidR="00AE32BD" w:rsidRPr="00BF21E7">
              <w:rPr>
                <w:rFonts w:ascii="Times New Roman" w:hAnsi="Times New Roman" w:cs="Times New Roman"/>
                <w:sz w:val="24"/>
                <w:szCs w:val="24"/>
              </w:rPr>
              <w:t>have the basic skills in the interpretation of research data</w:t>
            </w:r>
          </w:p>
        </w:tc>
        <w:tc>
          <w:tcPr>
            <w:tcW w:w="592"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1,2,3,4,6</w:t>
            </w:r>
          </w:p>
        </w:tc>
        <w:tc>
          <w:tcPr>
            <w:tcW w:w="710" w:type="pct"/>
            <w:tcBorders>
              <w:bottom w:val="single" w:sz="6" w:space="0" w:color="CCCCCC"/>
            </w:tcBorders>
            <w:shd w:val="clear" w:color="auto" w:fill="FFFFFF"/>
            <w:vAlign w:val="center"/>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641"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4,5,8</w:t>
            </w:r>
          </w:p>
        </w:tc>
      </w:tr>
      <w:tr w:rsidR="00AE32BD" w:rsidRPr="00BF21E7" w:rsidTr="00363777">
        <w:trPr>
          <w:trHeight w:val="450"/>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hideMark/>
          </w:tcPr>
          <w:p w:rsidR="00AE32BD" w:rsidRPr="00BF21E7" w:rsidRDefault="00762D23" w:rsidP="00AE32BD">
            <w:pPr>
              <w:autoSpaceDE w:val="0"/>
              <w:autoSpaceDN w:val="0"/>
              <w:adjustRightInd w:val="0"/>
              <w:spacing w:after="0" w:line="240" w:lineRule="auto"/>
              <w:rPr>
                <w:rFonts w:ascii="Times New Roman" w:hAnsi="Times New Roman" w:cs="Times New Roman"/>
                <w:sz w:val="24"/>
                <w:szCs w:val="24"/>
              </w:rPr>
            </w:pPr>
            <w:r w:rsidRPr="00BF21E7">
              <w:rPr>
                <w:rFonts w:ascii="Times New Roman" w:hAnsi="Times New Roman" w:cs="Times New Roman"/>
                <w:sz w:val="24"/>
                <w:szCs w:val="24"/>
              </w:rPr>
              <w:t xml:space="preserve">To </w:t>
            </w:r>
            <w:r w:rsidR="00AE32BD" w:rsidRPr="00BF21E7">
              <w:rPr>
                <w:rFonts w:ascii="Times New Roman" w:hAnsi="Times New Roman" w:cs="Times New Roman"/>
                <w:sz w:val="24"/>
                <w:szCs w:val="24"/>
              </w:rPr>
              <w:t>become a critical reader of the educational research literature</w:t>
            </w:r>
          </w:p>
        </w:tc>
        <w:tc>
          <w:tcPr>
            <w:tcW w:w="592"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1,2,3,4,6</w:t>
            </w:r>
          </w:p>
        </w:tc>
        <w:tc>
          <w:tcPr>
            <w:tcW w:w="710" w:type="pct"/>
            <w:tcBorders>
              <w:bottom w:val="single" w:sz="6" w:space="0" w:color="CCCCCC"/>
            </w:tcBorders>
            <w:shd w:val="clear" w:color="auto" w:fill="FFFFFF"/>
            <w:vAlign w:val="center"/>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641" w:type="pct"/>
            <w:tcBorders>
              <w:bottom w:val="single" w:sz="6" w:space="0" w:color="CCCCCC"/>
            </w:tcBorders>
            <w:shd w:val="clear" w:color="auto" w:fill="FFFFFF"/>
            <w:tcMar>
              <w:top w:w="15" w:type="dxa"/>
              <w:left w:w="80" w:type="dxa"/>
              <w:bottom w:w="15" w:type="dxa"/>
              <w:right w:w="15" w:type="dxa"/>
            </w:tcMar>
            <w:vAlign w:val="center"/>
            <w:hideMark/>
          </w:tcPr>
          <w:p w:rsidR="00AE32BD" w:rsidRPr="00BF21E7" w:rsidRDefault="00AE32BD" w:rsidP="006C6815">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4,5,8</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23"/>
        <w:gridCol w:w="7149"/>
      </w:tblGrid>
      <w:tr w:rsidR="002A5024" w:rsidRPr="00BF21E7" w:rsidTr="00197AEC">
        <w:trPr>
          <w:tblCellSpacing w:w="15" w:type="dxa"/>
          <w:jc w:val="center"/>
        </w:trPr>
        <w:tc>
          <w:tcPr>
            <w:tcW w:w="1089" w:type="pct"/>
            <w:tcBorders>
              <w:bottom w:val="single" w:sz="6" w:space="0" w:color="CCCCCC"/>
            </w:tcBorders>
            <w:shd w:val="clear" w:color="auto" w:fill="FFFFFF"/>
            <w:vAlign w:val="center"/>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lastRenderedPageBreak/>
              <w:t xml:space="preserve">Teaching Methods: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D3720" w:rsidRPr="00BF21E7" w:rsidRDefault="005D3720" w:rsidP="005D3720">
            <w:pPr>
              <w:rPr>
                <w:rFonts w:ascii="Times New Roman" w:hAnsi="Times New Roman" w:cs="Times New Roman"/>
                <w:sz w:val="24"/>
                <w:szCs w:val="24"/>
              </w:rPr>
            </w:pPr>
            <w:r w:rsidRPr="00BF21E7">
              <w:rPr>
                <w:rFonts w:ascii="Times New Roman" w:hAnsi="Times New Roman" w:cs="Times New Roman"/>
                <w:sz w:val="24"/>
                <w:szCs w:val="24"/>
              </w:rPr>
              <w:t xml:space="preserve">1. Lecture             2. Case Study           3. Problem Solving </w:t>
            </w:r>
          </w:p>
          <w:p w:rsidR="00197AEC" w:rsidRPr="00BF21E7" w:rsidRDefault="005D3720" w:rsidP="005D3720">
            <w:pPr>
              <w:spacing w:after="0" w:line="256" w:lineRule="atLeast"/>
              <w:rPr>
                <w:rFonts w:ascii="Times New Roman" w:eastAsia="Times New Roman" w:hAnsi="Times New Roman" w:cs="Times New Roman"/>
                <w:sz w:val="24"/>
                <w:szCs w:val="24"/>
              </w:rPr>
            </w:pPr>
            <w:r w:rsidRPr="00BF21E7">
              <w:rPr>
                <w:rFonts w:ascii="Times New Roman" w:hAnsi="Times New Roman" w:cs="Times New Roman"/>
                <w:sz w:val="24"/>
                <w:szCs w:val="24"/>
              </w:rPr>
              <w:t>4. Discussion          5.Video                    6. Group Work</w:t>
            </w:r>
          </w:p>
        </w:tc>
      </w:tr>
      <w:tr w:rsidR="002A5024" w:rsidRPr="00BF21E7" w:rsidTr="00197AEC">
        <w:trPr>
          <w:tblCellSpacing w:w="15" w:type="dxa"/>
          <w:jc w:val="center"/>
        </w:trPr>
        <w:tc>
          <w:tcPr>
            <w:tcW w:w="1089" w:type="pct"/>
            <w:tcBorders>
              <w:bottom w:val="single" w:sz="6" w:space="0" w:color="CCCCCC"/>
            </w:tcBorders>
            <w:shd w:val="clear" w:color="auto" w:fill="FFFFFF"/>
            <w:vAlign w:val="center"/>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 xml:space="preserve">Assessment Methods: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D3720" w:rsidRPr="00BF21E7" w:rsidRDefault="00197AEC" w:rsidP="005D3720">
            <w:pPr>
              <w:rPr>
                <w:rFonts w:ascii="Times New Roman" w:hAnsi="Times New Roman" w:cs="Times New Roman"/>
                <w:sz w:val="24"/>
                <w:szCs w:val="24"/>
              </w:rPr>
            </w:pPr>
            <w:r w:rsidRPr="00BF21E7">
              <w:rPr>
                <w:rFonts w:ascii="Times New Roman" w:hAnsi="Times New Roman" w:cs="Times New Roman"/>
                <w:sz w:val="24"/>
                <w:szCs w:val="24"/>
              </w:rPr>
              <w:t xml:space="preserve"> </w:t>
            </w:r>
            <w:r w:rsidR="005D3720" w:rsidRPr="00BF21E7">
              <w:rPr>
                <w:rFonts w:ascii="Times New Roman" w:hAnsi="Times New Roman" w:cs="Times New Roman"/>
                <w:sz w:val="24"/>
                <w:szCs w:val="24"/>
              </w:rPr>
              <w:t>1.Essay               2. Multiple Choice       3.  Fill in the Blanks</w:t>
            </w:r>
          </w:p>
          <w:p w:rsidR="00197AEC" w:rsidRPr="00BF21E7" w:rsidRDefault="005D3720" w:rsidP="005D3720">
            <w:pPr>
              <w:spacing w:after="0" w:line="256" w:lineRule="atLeast"/>
              <w:rPr>
                <w:rFonts w:ascii="Times New Roman" w:eastAsia="Times New Roman" w:hAnsi="Times New Roman" w:cs="Times New Roman"/>
                <w:sz w:val="24"/>
                <w:szCs w:val="24"/>
              </w:rPr>
            </w:pPr>
            <w:r w:rsidRPr="00BF21E7">
              <w:rPr>
                <w:rFonts w:ascii="Times New Roman" w:hAnsi="Times New Roman" w:cs="Times New Roman"/>
                <w:sz w:val="24"/>
                <w:szCs w:val="24"/>
              </w:rPr>
              <w:t xml:space="preserve">4. True False     5. Oral Exam                  6.  Portfolyo  </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1"/>
        <w:gridCol w:w="5966"/>
        <w:gridCol w:w="2250"/>
      </w:tblGrid>
      <w:tr w:rsidR="002A5024" w:rsidRPr="00BF21E7" w:rsidTr="006C6815">
        <w:trPr>
          <w:trHeight w:val="5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197AEC"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RECOMMENDED SOURCES</w:t>
            </w:r>
          </w:p>
        </w:tc>
      </w:tr>
      <w:tr w:rsidR="002A5024" w:rsidRPr="00BF21E7" w:rsidTr="004C6D37">
        <w:trPr>
          <w:trHeight w:val="450"/>
          <w:tblCellSpacing w:w="15" w:type="dxa"/>
          <w:jc w:val="center"/>
        </w:trPr>
        <w:tc>
          <w:tcPr>
            <w:tcW w:w="396" w:type="pct"/>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Week</w:t>
            </w:r>
          </w:p>
        </w:tc>
        <w:tc>
          <w:tcPr>
            <w:tcW w:w="3333" w:type="pct"/>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Topics</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Study Materials</w:t>
            </w:r>
          </w:p>
        </w:tc>
      </w:tr>
      <w:tr w:rsidR="002A5024"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575306"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Introducti</w:t>
            </w:r>
            <w:r w:rsidR="007B3F53" w:rsidRPr="00BF21E7">
              <w:rPr>
                <w:rFonts w:ascii="Times New Roman" w:eastAsia="Times New Roman" w:hAnsi="Times New Roman" w:cs="Times New Roman"/>
                <w:sz w:val="24"/>
                <w:szCs w:val="24"/>
              </w:rPr>
              <w:t>on to the Course</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A82596"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2A5024"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6B1D" w:rsidRPr="00BF21E7" w:rsidRDefault="005A6B1D" w:rsidP="005A6B1D">
            <w:pPr>
              <w:pStyle w:val="Default"/>
              <w:rPr>
                <w:rFonts w:ascii="Times New Roman" w:hAnsi="Times New Roman" w:cs="Times New Roman"/>
              </w:rPr>
            </w:pPr>
            <w:r w:rsidRPr="00BF21E7">
              <w:rPr>
                <w:rFonts w:ascii="Times New Roman" w:hAnsi="Times New Roman" w:cs="Times New Roman"/>
              </w:rPr>
              <w:t>The Research Problem</w:t>
            </w:r>
          </w:p>
          <w:p w:rsidR="00660279" w:rsidRPr="00BF21E7" w:rsidRDefault="005A6B1D" w:rsidP="005A6B1D">
            <w:pPr>
              <w:spacing w:after="0" w:line="256" w:lineRule="atLeast"/>
              <w:rPr>
                <w:rFonts w:ascii="Times New Roman" w:eastAsia="Times New Roman" w:hAnsi="Times New Roman" w:cs="Times New Roman"/>
                <w:sz w:val="24"/>
                <w:szCs w:val="24"/>
              </w:rPr>
            </w:pPr>
            <w:r w:rsidRPr="00BF21E7">
              <w:rPr>
                <w:rFonts w:ascii="Times New Roman" w:hAnsi="Times New Roman" w:cs="Times New Roman"/>
                <w:sz w:val="24"/>
                <w:szCs w:val="24"/>
              </w:rPr>
              <w:t>The Hypothesis in Quantitative Research</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A82596"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852EBE"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52EBE" w:rsidRPr="00BF21E7" w:rsidRDefault="00852EBE"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52EBE" w:rsidRPr="00BF21E7" w:rsidRDefault="00BC1651" w:rsidP="00BC1651">
            <w:pPr>
              <w:pStyle w:val="Default"/>
              <w:rPr>
                <w:rFonts w:ascii="Times New Roman" w:hAnsi="Times New Roman" w:cs="Times New Roman"/>
              </w:rPr>
            </w:pPr>
            <w:r w:rsidRPr="00BF21E7">
              <w:rPr>
                <w:rFonts w:ascii="Times New Roman" w:hAnsi="Times New Roman" w:cs="Times New Roman"/>
              </w:rPr>
              <w:t>Reviewing the Literature</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852EBE"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BC1651"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BC1651"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BC1651" w:rsidP="004C6D37">
            <w:pPr>
              <w:pStyle w:val="Default"/>
              <w:rPr>
                <w:rFonts w:ascii="Times New Roman" w:hAnsi="Times New Roman" w:cs="Times New Roman"/>
              </w:rPr>
            </w:pPr>
            <w:r w:rsidRPr="00BF21E7">
              <w:rPr>
                <w:rFonts w:ascii="Times New Roman" w:hAnsi="Times New Roman" w:cs="Times New Roman"/>
              </w:rPr>
              <w:t>Preparing and evaluating research plan</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4C6D37"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C6D37"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C6D37" w:rsidRPr="00BF21E7" w:rsidRDefault="004C6D37" w:rsidP="004C6D37">
            <w:pPr>
              <w:pStyle w:val="Default"/>
              <w:rPr>
                <w:rFonts w:ascii="Times New Roman" w:hAnsi="Times New Roman" w:cs="Times New Roman"/>
              </w:rPr>
            </w:pPr>
            <w:r w:rsidRPr="00BF21E7">
              <w:rPr>
                <w:rFonts w:ascii="Times New Roman" w:hAnsi="Times New Roman" w:cs="Times New Roman"/>
              </w:rPr>
              <w:t>Sample Selection</w:t>
            </w:r>
          </w:p>
          <w:p w:rsidR="004C6D37" w:rsidRPr="00BF21E7" w:rsidRDefault="004C6D37" w:rsidP="004C6D37">
            <w:pPr>
              <w:pStyle w:val="Default"/>
              <w:rPr>
                <w:rFonts w:ascii="Times New Roman" w:hAnsi="Times New Roman" w:cs="Times New Roman"/>
              </w:rPr>
            </w:pPr>
            <w:r w:rsidRPr="00BF21E7">
              <w:rPr>
                <w:rFonts w:ascii="Times New Roman" w:hAnsi="Times New Roman" w:cs="Times New Roman"/>
              </w:rPr>
              <w:t>Selecting measuring instruments</w:t>
            </w:r>
          </w:p>
        </w:tc>
        <w:tc>
          <w:tcPr>
            <w:tcW w:w="1204" w:type="pct"/>
            <w:tcBorders>
              <w:bottom w:val="single" w:sz="6" w:space="0" w:color="CCCCCC"/>
            </w:tcBorders>
            <w:shd w:val="clear" w:color="auto" w:fill="FFFFFF"/>
            <w:tcMar>
              <w:top w:w="15" w:type="dxa"/>
              <w:left w:w="80" w:type="dxa"/>
              <w:bottom w:w="15" w:type="dxa"/>
              <w:right w:w="15" w:type="dxa"/>
            </w:tcMar>
            <w:vAlign w:val="center"/>
          </w:tcPr>
          <w:p w:rsidR="004C6D37"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D05326"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05326"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05326" w:rsidRPr="00BF21E7" w:rsidRDefault="00D05326" w:rsidP="00D05326">
            <w:pPr>
              <w:pStyle w:val="Default"/>
              <w:rPr>
                <w:rFonts w:ascii="Times New Roman" w:hAnsi="Times New Roman" w:cs="Times New Roman"/>
              </w:rPr>
            </w:pPr>
            <w:r w:rsidRPr="00BF21E7">
              <w:rPr>
                <w:rFonts w:ascii="Times New Roman" w:hAnsi="Times New Roman" w:cs="Times New Roman"/>
              </w:rPr>
              <w:t>APA Style</w:t>
            </w:r>
          </w:p>
          <w:p w:rsidR="00D05326" w:rsidRPr="00BF21E7" w:rsidRDefault="00D95BC9" w:rsidP="00D05326">
            <w:pPr>
              <w:pStyle w:val="Default"/>
              <w:rPr>
                <w:rFonts w:ascii="Times New Roman" w:hAnsi="Times New Roman" w:cs="Times New Roman"/>
              </w:rPr>
            </w:pPr>
            <w:proofErr w:type="spellStart"/>
            <w:r>
              <w:rPr>
                <w:rFonts w:ascii="Times New Roman" w:hAnsi="Times New Roman" w:cs="Times New Roman"/>
                <w:color w:val="auto"/>
              </w:rPr>
              <w:t>İntihal</w:t>
            </w:r>
            <w:proofErr w:type="spellEnd"/>
          </w:p>
        </w:tc>
        <w:tc>
          <w:tcPr>
            <w:tcW w:w="1204" w:type="pct"/>
            <w:tcBorders>
              <w:bottom w:val="single" w:sz="6" w:space="0" w:color="CCCCCC"/>
            </w:tcBorders>
            <w:shd w:val="clear" w:color="auto" w:fill="FFFFFF"/>
            <w:tcMar>
              <w:top w:w="15" w:type="dxa"/>
              <w:left w:w="80" w:type="dxa"/>
              <w:bottom w:w="15" w:type="dxa"/>
              <w:right w:w="15" w:type="dxa"/>
            </w:tcMar>
            <w:vAlign w:val="center"/>
          </w:tcPr>
          <w:p w:rsidR="00D05326"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BC1651"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BC1651" w:rsidP="00420632">
            <w:pPr>
              <w:pStyle w:val="Default"/>
              <w:rPr>
                <w:rFonts w:ascii="Times New Roman" w:hAnsi="Times New Roman" w:cs="Times New Roman"/>
              </w:rPr>
            </w:pPr>
            <w:r w:rsidRPr="00BF21E7">
              <w:rPr>
                <w:rFonts w:ascii="Times New Roman" w:hAnsi="Times New Roman" w:cs="Times New Roman"/>
              </w:rPr>
              <w:t>Survey Research</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BC1651"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BC1651" w:rsidP="00420632">
            <w:pPr>
              <w:pStyle w:val="Default"/>
              <w:rPr>
                <w:rFonts w:ascii="Times New Roman" w:hAnsi="Times New Roman" w:cs="Times New Roman"/>
                <w:color w:val="auto"/>
              </w:rPr>
            </w:pPr>
            <w:r w:rsidRPr="00BF21E7">
              <w:rPr>
                <w:rFonts w:ascii="Times New Roman" w:hAnsi="Times New Roman" w:cs="Times New Roman"/>
              </w:rPr>
              <w:t>Correlation Research</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BC1651"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BC1651" w:rsidP="00420632">
            <w:pPr>
              <w:pStyle w:val="Default"/>
              <w:rPr>
                <w:rFonts w:ascii="Times New Roman" w:hAnsi="Times New Roman" w:cs="Times New Roman"/>
                <w:color w:val="auto"/>
              </w:rPr>
            </w:pPr>
            <w:r w:rsidRPr="00BF21E7">
              <w:rPr>
                <w:rFonts w:ascii="Times New Roman" w:hAnsi="Times New Roman" w:cs="Times New Roman"/>
              </w:rPr>
              <w:t>Causal Comparative Research</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BC1651"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F85A5A" w:rsidP="00420632">
            <w:pPr>
              <w:pStyle w:val="Default"/>
              <w:rPr>
                <w:rFonts w:ascii="Times New Roman" w:hAnsi="Times New Roman" w:cs="Times New Roman"/>
                <w:color w:val="auto"/>
              </w:rPr>
            </w:pPr>
            <w:r w:rsidRPr="00441119">
              <w:rPr>
                <w:rFonts w:ascii="Times New Roman" w:hAnsi="Times New Roman" w:cs="Times New Roman"/>
              </w:rPr>
              <w:t>Experimental Research</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BC1651"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C1651" w:rsidRPr="00BF21E7" w:rsidRDefault="00F85A5A" w:rsidP="00420632">
            <w:pPr>
              <w:pStyle w:val="Default"/>
              <w:rPr>
                <w:rFonts w:ascii="Times New Roman" w:hAnsi="Times New Roman" w:cs="Times New Roman"/>
              </w:rPr>
            </w:pPr>
            <w:r>
              <w:rPr>
                <w:rFonts w:ascii="Times New Roman" w:hAnsi="Times New Roman" w:cs="Times New Roman"/>
              </w:rPr>
              <w:t>Class discussion about the assignment and feedbacks</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BC1651"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C132E4"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132E4" w:rsidRPr="00BF21E7" w:rsidRDefault="00F85A5A" w:rsidP="00420632">
            <w:pPr>
              <w:pStyle w:val="Default"/>
              <w:rPr>
                <w:rFonts w:ascii="Times New Roman" w:hAnsi="Times New Roman" w:cs="Times New Roman"/>
              </w:rPr>
            </w:pPr>
            <w:r w:rsidRPr="00441119">
              <w:rPr>
                <w:rFonts w:ascii="Times New Roman" w:hAnsi="Times New Roman" w:cs="Times New Roman"/>
              </w:rPr>
              <w:t>Types of Qualitative Research</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C132E4"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4C6D37"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F85A5A" w:rsidP="00420632">
            <w:pPr>
              <w:pStyle w:val="Default"/>
              <w:rPr>
                <w:rFonts w:ascii="Times New Roman" w:hAnsi="Times New Roman" w:cs="Times New Roman"/>
                <w:color w:val="auto"/>
              </w:rPr>
            </w:pPr>
            <w:r w:rsidRPr="00441119">
              <w:rPr>
                <w:rFonts w:ascii="Times New Roman" w:hAnsi="Times New Roman" w:cs="Times New Roman"/>
              </w:rPr>
              <w:t>Analysing and Reporting Qualitative Research</w:t>
            </w:r>
            <w:r>
              <w:rPr>
                <w:rFonts w:ascii="Times New Roman" w:hAnsi="Times New Roman" w:cs="Times New Roman"/>
              </w:rPr>
              <w:t xml:space="preserve"> 1</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C132E4"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D0532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F85A5A" w:rsidP="00BD328E">
            <w:pPr>
              <w:pStyle w:val="Default"/>
              <w:rPr>
                <w:rFonts w:ascii="Times New Roman" w:hAnsi="Times New Roman" w:cs="Times New Roman"/>
                <w:color w:val="auto"/>
              </w:rPr>
            </w:pPr>
            <w:r w:rsidRPr="00441119">
              <w:rPr>
                <w:rFonts w:ascii="Times New Roman" w:hAnsi="Times New Roman" w:cs="Times New Roman"/>
              </w:rPr>
              <w:t>Analysing and Reporting Qualitative Research</w:t>
            </w:r>
            <w:r>
              <w:rPr>
                <w:rFonts w:ascii="Times New Roman" w:hAnsi="Times New Roman" w:cs="Times New Roman"/>
              </w:rPr>
              <w:t xml:space="preserve"> 2</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A82596"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chapters from the text book</w:t>
            </w:r>
          </w:p>
        </w:tc>
      </w:tr>
      <w:tr w:rsidR="00C132E4" w:rsidRPr="00BF21E7" w:rsidTr="004C6D3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C132E4"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F85A5A" w:rsidP="00BD328E">
            <w:pPr>
              <w:pStyle w:val="Default"/>
              <w:rPr>
                <w:rFonts w:ascii="Times New Roman" w:hAnsi="Times New Roman" w:cs="Times New Roman"/>
                <w:color w:val="auto"/>
              </w:rPr>
            </w:pPr>
            <w:r w:rsidRPr="00441119">
              <w:rPr>
                <w:rFonts w:ascii="Times New Roman" w:hAnsi="Times New Roman" w:cs="Times New Roman"/>
              </w:rPr>
              <w:t>Presentations _ Conclusion</w:t>
            </w:r>
          </w:p>
        </w:tc>
        <w:tc>
          <w:tcPr>
            <w:tcW w:w="1204" w:type="pct"/>
            <w:tcBorders>
              <w:bottom w:val="single" w:sz="6" w:space="0" w:color="CCCCCC"/>
            </w:tcBorders>
            <w:shd w:val="clear" w:color="auto" w:fill="FFFFFF"/>
            <w:tcMar>
              <w:top w:w="15" w:type="dxa"/>
              <w:left w:w="80" w:type="dxa"/>
              <w:bottom w:w="15" w:type="dxa"/>
              <w:right w:w="15" w:type="dxa"/>
            </w:tcMar>
            <w:vAlign w:val="center"/>
            <w:hideMark/>
          </w:tcPr>
          <w:p w:rsidR="00C132E4" w:rsidRPr="00BF21E7" w:rsidRDefault="00C132E4" w:rsidP="00BD328E">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9"/>
        <w:gridCol w:w="6529"/>
      </w:tblGrid>
      <w:tr w:rsidR="002A5024" w:rsidRPr="00BF21E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197AEC"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RECOMMENDED SOURCES</w:t>
            </w:r>
          </w:p>
        </w:tc>
      </w:tr>
      <w:tr w:rsidR="002A5024" w:rsidRPr="00BF21E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BA78B0" w:rsidP="00660279">
            <w:pPr>
              <w:spacing w:after="0" w:line="256" w:lineRule="atLeast"/>
              <w:rPr>
                <w:rFonts w:ascii="Times New Roman" w:eastAsia="Times New Roman" w:hAnsi="Times New Roman" w:cs="Times New Roman"/>
                <w:sz w:val="24"/>
                <w:szCs w:val="24"/>
              </w:rPr>
            </w:pPr>
            <w:r w:rsidRPr="00BF21E7">
              <w:rPr>
                <w:rFonts w:ascii="Times New Roman" w:hAnsi="Times New Roman" w:cs="Times New Roman"/>
                <w:sz w:val="24"/>
                <w:szCs w:val="24"/>
                <w:shd w:val="clear" w:color="auto" w:fill="FFFFFF"/>
              </w:rPr>
              <w:t>Donald, A. Jacobs, L. C., &amp; Sorensen, C. (2010). Introduction to Research in Education (8</w:t>
            </w:r>
            <w:r w:rsidRPr="00BF21E7">
              <w:rPr>
                <w:rFonts w:ascii="Times New Roman" w:hAnsi="Times New Roman" w:cs="Times New Roman"/>
                <w:sz w:val="24"/>
                <w:szCs w:val="24"/>
                <w:shd w:val="clear" w:color="auto" w:fill="FFFFFF"/>
                <w:vertAlign w:val="superscript"/>
              </w:rPr>
              <w:t>th</w:t>
            </w:r>
            <w:r w:rsidRPr="00BF21E7">
              <w:rPr>
                <w:rFonts w:ascii="Times New Roman" w:hAnsi="Times New Roman" w:cs="Times New Roman"/>
                <w:sz w:val="24"/>
                <w:szCs w:val="24"/>
                <w:shd w:val="clear" w:color="auto" w:fill="FFFFFF"/>
              </w:rPr>
              <w:t xml:space="preserve"> ed.). Belmont, CA: </w:t>
            </w:r>
            <w:r w:rsidRPr="00BF21E7">
              <w:rPr>
                <w:rFonts w:ascii="Times New Roman" w:eastAsia="Times New Roman" w:hAnsi="Times New Roman" w:cs="Times New Roman"/>
                <w:bCs/>
                <w:sz w:val="24"/>
                <w:szCs w:val="24"/>
              </w:rPr>
              <w:t xml:space="preserve">Wadsworth - </w:t>
            </w:r>
            <w:r w:rsidRPr="00BF21E7">
              <w:rPr>
                <w:rFonts w:ascii="Times New Roman" w:eastAsia="Times New Roman" w:hAnsi="Times New Roman" w:cs="Times New Roman"/>
                <w:bCs/>
                <w:sz w:val="24"/>
                <w:szCs w:val="24"/>
              </w:rPr>
              <w:lastRenderedPageBreak/>
              <w:t>Cengage Learning.</w:t>
            </w:r>
          </w:p>
        </w:tc>
      </w:tr>
      <w:tr w:rsidR="002A5024" w:rsidRPr="00BF21E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lastRenderedPageBreak/>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BA78B0" w:rsidP="00660279">
            <w:pPr>
              <w:spacing w:after="0" w:line="288"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Related articals</w:t>
            </w:r>
            <w:r w:rsidR="00D9049D" w:rsidRPr="00BF21E7">
              <w:rPr>
                <w:rFonts w:ascii="Times New Roman" w:eastAsia="Times New Roman" w:hAnsi="Times New Roman" w:cs="Times New Roman"/>
                <w:sz w:val="24"/>
                <w:szCs w:val="24"/>
              </w:rPr>
              <w:t xml:space="preserve"> selected by the course instructure based on students’ intrest and background.</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2A5024" w:rsidRPr="00BF21E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197AEC"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MATERIAL SHARING</w:t>
            </w:r>
          </w:p>
        </w:tc>
      </w:tr>
      <w:tr w:rsidR="002A5024" w:rsidRPr="00BF21E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4778C2" w:rsidP="00167792">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 xml:space="preserve">Various </w:t>
            </w:r>
            <w:r w:rsidR="00D9049D" w:rsidRPr="00BF21E7">
              <w:rPr>
                <w:rFonts w:ascii="Times New Roman" w:eastAsia="Times New Roman" w:hAnsi="Times New Roman" w:cs="Times New Roman"/>
                <w:sz w:val="24"/>
                <w:szCs w:val="24"/>
              </w:rPr>
              <w:t>hand</w:t>
            </w:r>
            <w:r w:rsidR="00167792" w:rsidRPr="00BF21E7">
              <w:rPr>
                <w:rFonts w:ascii="Times New Roman" w:eastAsia="Times New Roman" w:hAnsi="Times New Roman" w:cs="Times New Roman"/>
                <w:sz w:val="24"/>
                <w:szCs w:val="24"/>
              </w:rPr>
              <w:t>outs</w:t>
            </w:r>
          </w:p>
        </w:tc>
      </w:tr>
      <w:tr w:rsidR="002A5024" w:rsidRPr="00BF21E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D01E13">
            <w:pPr>
              <w:spacing w:after="0" w:line="256" w:lineRule="atLeast"/>
              <w:rPr>
                <w:rFonts w:ascii="Times New Roman" w:eastAsia="Times New Roman" w:hAnsi="Times New Roman" w:cs="Times New Roman"/>
                <w:sz w:val="24"/>
                <w:szCs w:val="24"/>
              </w:rPr>
            </w:pPr>
          </w:p>
        </w:tc>
      </w:tr>
      <w:tr w:rsidR="002A5024" w:rsidRPr="00BF21E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660279">
            <w:pPr>
              <w:spacing w:after="0" w:line="256" w:lineRule="atLeast"/>
              <w:rPr>
                <w:rFonts w:ascii="Times New Roman" w:eastAsia="Times New Roman" w:hAnsi="Times New Roman" w:cs="Times New Roman"/>
                <w:sz w:val="24"/>
                <w:szCs w:val="24"/>
              </w:rPr>
            </w:pP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4"/>
        <w:gridCol w:w="1192"/>
        <w:gridCol w:w="1812"/>
      </w:tblGrid>
      <w:tr w:rsidR="002A5024" w:rsidRPr="00BF21E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197AEC"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ASSESSMENT</w:t>
            </w:r>
          </w:p>
        </w:tc>
      </w:tr>
      <w:tr w:rsidR="002A5024" w:rsidRPr="00BF21E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NUMBER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97AEC" w:rsidRPr="00BF21E7" w:rsidRDefault="00197AEC"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PERCENTAGE</w:t>
            </w:r>
          </w:p>
        </w:tc>
      </w:tr>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Mid-terms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20</w:t>
            </w:r>
          </w:p>
        </w:tc>
      </w:tr>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Quizzes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0</w:t>
            </w:r>
          </w:p>
        </w:tc>
      </w:tr>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25</w:t>
            </w:r>
          </w:p>
        </w:tc>
      </w:tr>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righ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856427" w:rsidP="00660279">
            <w:pPr>
              <w:spacing w:after="0" w:line="256" w:lineRule="atLeast"/>
              <w:rPr>
                <w:rFonts w:ascii="Times New Roman" w:eastAsia="Times New Roman" w:hAnsi="Times New Roman" w:cs="Times New Roman"/>
                <w:bCs/>
                <w:sz w:val="24"/>
                <w:szCs w:val="24"/>
              </w:rPr>
            </w:pPr>
            <w:r w:rsidRPr="00BF21E7">
              <w:rPr>
                <w:rFonts w:ascii="Times New Roman" w:eastAsia="Times New Roman" w:hAnsi="Times New Roman" w:cs="Times New Roman"/>
                <w:bCs/>
                <w:sz w:val="24"/>
                <w:szCs w:val="24"/>
              </w:rPr>
              <w:t>45</w:t>
            </w:r>
          </w:p>
        </w:tc>
      </w:tr>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w:t>
            </w:r>
            <w:r w:rsidR="007758AE" w:rsidRPr="00BF21E7">
              <w:rPr>
                <w:rFonts w:ascii="Times New Roman" w:eastAsia="Times New Roman" w:hAnsi="Times New Roman" w:cs="Times New Roman"/>
                <w:b/>
                <w:bCs/>
                <w:sz w:val="24"/>
                <w:szCs w:val="24"/>
              </w:rPr>
              <w:t>ONTRIBUTION OF FINAL ASSINGMENT</w:t>
            </w:r>
            <w:r w:rsidRPr="00BF21E7">
              <w:rPr>
                <w:rFonts w:ascii="Times New Roman" w:eastAsia="Times New Roman" w:hAnsi="Times New Roman" w:cs="Times New Roman"/>
                <w:b/>
                <w:bCs/>
                <w:sz w:val="24"/>
                <w:szCs w:val="24"/>
              </w:rPr>
              <w:t xml:space="preserve">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bCs/>
                <w:sz w:val="24"/>
                <w:szCs w:val="24"/>
              </w:rPr>
              <w:t>55</w:t>
            </w:r>
          </w:p>
        </w:tc>
      </w:tr>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45</w:t>
            </w:r>
          </w:p>
        </w:tc>
      </w:tr>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righ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85642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100</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2A5024" w:rsidRPr="00BF21E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Expertise/Field Courses</w:t>
            </w: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9"/>
        <w:gridCol w:w="6968"/>
        <w:gridCol w:w="275"/>
        <w:gridCol w:w="275"/>
        <w:gridCol w:w="275"/>
        <w:gridCol w:w="275"/>
        <w:gridCol w:w="275"/>
        <w:gridCol w:w="86"/>
      </w:tblGrid>
      <w:tr w:rsidR="002A5024" w:rsidRPr="00BF21E7"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56701B"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COURSE'S CONTRIBUTION TO PROGRAM</w:t>
            </w:r>
          </w:p>
        </w:tc>
      </w:tr>
      <w:tr w:rsidR="002A5024" w:rsidRPr="00BF21E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56701B"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56701B"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Contribution</w:t>
            </w:r>
          </w:p>
        </w:tc>
      </w:tr>
      <w:tr w:rsidR="002A5024" w:rsidRPr="00BF21E7" w:rsidTr="00363777">
        <w:trPr>
          <w:tblCellSpacing w:w="15" w:type="dxa"/>
          <w:jc w:val="center"/>
        </w:trPr>
        <w:tc>
          <w:tcPr>
            <w:tcW w:w="0" w:type="auto"/>
            <w:vMerge/>
            <w:tcBorders>
              <w:bottom w:val="single" w:sz="6" w:space="0" w:color="CCCCCC"/>
            </w:tcBorders>
            <w:shd w:val="clear" w:color="auto" w:fill="ECEBEB"/>
            <w:vAlign w:val="center"/>
            <w:hideMark/>
          </w:tcPr>
          <w:p w:rsidR="00660279" w:rsidRPr="00BF21E7" w:rsidRDefault="00660279" w:rsidP="00660279">
            <w:pPr>
              <w:spacing w:after="0" w:line="240" w:lineRule="auto"/>
              <w:rPr>
                <w:rFonts w:ascii="Times New Roman" w:eastAsia="Times New Roman" w:hAnsi="Times New Roman" w:cs="Times New Roman"/>
                <w:sz w:val="24"/>
                <w:szCs w:val="24"/>
              </w:rPr>
            </w:pPr>
          </w:p>
        </w:tc>
        <w:tc>
          <w:tcPr>
            <w:tcW w:w="0" w:type="auto"/>
            <w:vMerge/>
            <w:tcBorders>
              <w:bottom w:val="single" w:sz="6" w:space="0" w:color="CCCCCC"/>
            </w:tcBorders>
            <w:shd w:val="clear" w:color="auto" w:fill="ECEBEB"/>
            <w:vAlign w:val="center"/>
            <w:hideMark/>
          </w:tcPr>
          <w:p w:rsidR="00660279" w:rsidRPr="00BF21E7" w:rsidRDefault="00660279" w:rsidP="00660279">
            <w:pPr>
              <w:spacing w:after="0" w:line="240" w:lineRule="auto"/>
              <w:rPr>
                <w:rFonts w:ascii="Times New Roman" w:eastAsia="Times New Roman" w:hAnsi="Times New Roman" w:cs="Times New Roman"/>
                <w:sz w:val="24"/>
                <w:szCs w:val="24"/>
              </w:rPr>
            </w:pP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2</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660279"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5</w:t>
            </w:r>
          </w:p>
        </w:tc>
        <w:tc>
          <w:tcPr>
            <w:tcW w:w="0" w:type="auto"/>
            <w:shd w:val="clear" w:color="auto" w:fill="ECEBEB"/>
            <w:vAlign w:val="center"/>
            <w:hideMark/>
          </w:tcPr>
          <w:p w:rsidR="00660279" w:rsidRPr="00BF21E7" w:rsidRDefault="00660279"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Understanding and the history, principles and philosophy </w:t>
            </w:r>
            <w:r w:rsidRPr="00BF21E7">
              <w:rPr>
                <w:rStyle w:val="apple-converted-space"/>
                <w:rFonts w:ascii="Times New Roman" w:hAnsi="Times New Roman" w:cs="Times New Roman"/>
                <w:color w:val="000000"/>
                <w:sz w:val="24"/>
                <w:szCs w:val="24"/>
                <w:shd w:val="clear" w:color="auto" w:fill="FFFFFF"/>
              </w:rPr>
              <w:t> </w:t>
            </w:r>
            <w:r w:rsidRPr="00BF21E7">
              <w:rPr>
                <w:rFonts w:ascii="Times New Roman" w:hAnsi="Times New Roman" w:cs="Times New Roman"/>
                <w:color w:val="000000"/>
                <w:sz w:val="24"/>
                <w:szCs w:val="24"/>
                <w:shd w:val="clear" w:color="auto" w:fill="FFFFFF"/>
              </w:rPr>
              <w:t>of curriculum and instruction and being able to use them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To be aware of the national and international current developments and implementations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shd w:val="clear" w:color="auto" w:fill="FFFFFF"/>
              </w:rPr>
            </w:pPr>
            <w:r w:rsidRPr="00BF21E7">
              <w:rPr>
                <w:rFonts w:ascii="Times New Roman" w:hAnsi="Times New Roman" w:cs="Times New Roman"/>
                <w:color w:val="000000"/>
                <w:sz w:val="24"/>
                <w:szCs w:val="24"/>
                <w:shd w:val="clear" w:color="auto" w:fill="FFFFFF"/>
              </w:rPr>
              <w:t>To know the variables involved in teaching-learning process and to design the lessons in the light of them.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lastRenderedPageBreak/>
              <w:t>4</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Style w:val="apple-converted-space"/>
                <w:rFonts w:ascii="Times New Roman" w:hAnsi="Times New Roman" w:cs="Times New Roman"/>
                <w:sz w:val="24"/>
                <w:szCs w:val="24"/>
                <w:shd w:val="clear" w:color="auto" w:fill="FFFFFF"/>
              </w:rPr>
            </w:pPr>
            <w:r w:rsidRPr="00BF21E7">
              <w:rPr>
                <w:rFonts w:ascii="Times New Roman" w:hAnsi="Times New Roman" w:cs="Times New Roman"/>
                <w:color w:val="000000"/>
                <w:sz w:val="24"/>
                <w:szCs w:val="24"/>
                <w:shd w:val="clear" w:color="auto" w:fill="FFFFFF"/>
              </w:rPr>
              <w:t>To know the scientific research methods necessary for his/her personal and academic development and to have the ability to apply them as carrying out research studies and reporting their findings in the field of curriculum and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To be able to use information and communication technologies efficiently for his/her personal and academic development and the analysis of the data collection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To know and make use of the theories related to development, learning and personal growth for life-long positive development.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To be equipped with the necessary teaching-learning qualifications as well as the necessary skills to develop them professionally.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To know the principles and techniques of curriculum and syllabus evaluation and to be able to evaluate the curriculum and syllabus in the light of them.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To grasp and to apply the social, cultural and societal responsibilities and to be able to act upon these properties.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r w:rsidR="00363777" w:rsidRPr="00BF21E7" w:rsidTr="0072706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363777" w:rsidRPr="00BF21E7" w:rsidRDefault="00001857" w:rsidP="00440B76">
            <w:pPr>
              <w:pStyle w:val="ListParagraph"/>
              <w:rPr>
                <w:rFonts w:ascii="Times New Roman" w:hAnsi="Times New Roman" w:cs="Times New Roman"/>
                <w:sz w:val="24"/>
                <w:szCs w:val="24"/>
              </w:rPr>
            </w:pPr>
            <w:r w:rsidRPr="00BF21E7">
              <w:rPr>
                <w:rFonts w:ascii="Times New Roman" w:hAnsi="Times New Roman" w:cs="Times New Roman"/>
                <w:color w:val="000000"/>
                <w:sz w:val="24"/>
                <w:szCs w:val="24"/>
                <w:shd w:val="clear" w:color="auto" w:fill="FFFFFF"/>
              </w:rPr>
              <w:t>To understand the properties and structure of projects based upon needs and to be able to run the project process in line with these properties.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DA1146"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3777" w:rsidRPr="00BF21E7" w:rsidRDefault="00363777" w:rsidP="00660279">
            <w:pPr>
              <w:spacing w:after="0" w:line="256" w:lineRule="atLeast"/>
              <w:jc w:val="center"/>
              <w:rPr>
                <w:rFonts w:ascii="Times New Roman" w:eastAsia="Times New Roman" w:hAnsi="Times New Roman" w:cs="Times New Roman"/>
                <w:sz w:val="24"/>
                <w:szCs w:val="24"/>
              </w:rPr>
            </w:pPr>
          </w:p>
        </w:tc>
        <w:tc>
          <w:tcPr>
            <w:tcW w:w="0" w:type="auto"/>
            <w:shd w:val="clear" w:color="auto" w:fill="ECEBEB"/>
            <w:vAlign w:val="center"/>
            <w:hideMark/>
          </w:tcPr>
          <w:p w:rsidR="00363777" w:rsidRPr="00BF21E7" w:rsidRDefault="00363777" w:rsidP="00660279">
            <w:pPr>
              <w:spacing w:after="0" w:line="240" w:lineRule="auto"/>
              <w:rPr>
                <w:rFonts w:ascii="Times New Roman" w:eastAsia="Times New Roman" w:hAnsi="Times New Roman" w:cs="Times New Roman"/>
                <w:sz w:val="24"/>
                <w:szCs w:val="24"/>
              </w:rPr>
            </w:pPr>
          </w:p>
        </w:tc>
      </w:tr>
    </w:tbl>
    <w:p w:rsidR="00660279" w:rsidRPr="00BF21E7" w:rsidRDefault="00660279" w:rsidP="00660279">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19"/>
        <w:gridCol w:w="965"/>
        <w:gridCol w:w="979"/>
        <w:gridCol w:w="1105"/>
      </w:tblGrid>
      <w:tr w:rsidR="002A5024" w:rsidRPr="00BF21E7"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ECTS ALLOCATED BASED ON STUDENT WORKLOAD BY THE COURSE DESCRIPTION</w:t>
            </w:r>
          </w:p>
        </w:tc>
      </w:tr>
      <w:tr w:rsidR="002A5024" w:rsidRPr="00BF21E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Duration</w:t>
            </w:r>
            <w:r w:rsidRPr="00BF21E7">
              <w:rPr>
                <w:rFonts w:ascii="Times New Roman" w:eastAsia="Times New Roman" w:hAnsi="Times New Roman" w:cs="Times New Roman"/>
                <w:sz w:val="24"/>
                <w:szCs w:val="24"/>
              </w:rPr>
              <w:br/>
              <w:t>(Hour)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Total</w:t>
            </w:r>
            <w:r w:rsidRPr="00BF21E7">
              <w:rPr>
                <w:rFonts w:ascii="Times New Roman" w:eastAsia="Times New Roman" w:hAnsi="Times New Roman" w:cs="Times New Roman"/>
                <w:sz w:val="24"/>
                <w:szCs w:val="24"/>
              </w:rPr>
              <w:br/>
              <w:t>Workload</w:t>
            </w:r>
            <w:r w:rsidRPr="00BF21E7">
              <w:rPr>
                <w:rFonts w:ascii="Times New Roman" w:eastAsia="Times New Roman" w:hAnsi="Times New Roman" w:cs="Times New Roman"/>
                <w:sz w:val="24"/>
                <w:szCs w:val="24"/>
              </w:rPr>
              <w:br/>
              <w:t>(Hour)</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Course Duration (Including the exam week: 16x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64</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Hours for off-the-classroom study (Pre-study, practice)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64</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Mid-terms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3</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FB5675" w:rsidP="00660279">
            <w:pPr>
              <w:spacing w:after="0" w:line="256"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Homework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0</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C43275" w:rsidP="00962CDE">
            <w:pPr>
              <w:spacing w:after="0" w:line="240" w:lineRule="atLeast"/>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Final Assignment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9</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righ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150</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righ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6</w:t>
            </w:r>
          </w:p>
        </w:tc>
      </w:tr>
      <w:tr w:rsidR="002A5024" w:rsidRPr="00BF21E7" w:rsidTr="00FB5675">
        <w:trPr>
          <w:trHeight w:val="375"/>
          <w:tblCellSpacing w:w="15" w:type="dxa"/>
          <w:jc w:val="center"/>
        </w:trPr>
        <w:tc>
          <w:tcPr>
            <w:tcW w:w="5603" w:type="dxa"/>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962CDE">
            <w:pPr>
              <w:spacing w:after="0" w:line="240" w:lineRule="atLeast"/>
              <w:jc w:val="right"/>
              <w:rPr>
                <w:rFonts w:ascii="Times New Roman" w:eastAsia="Times New Roman" w:hAnsi="Times New Roman" w:cs="Times New Roman"/>
                <w:sz w:val="24"/>
                <w:szCs w:val="24"/>
              </w:rPr>
            </w:pPr>
            <w:r w:rsidRPr="00BF21E7">
              <w:rPr>
                <w:rFonts w:ascii="Times New Roman" w:eastAsia="Times New Roman" w:hAnsi="Times New Roman" w:cs="Times New Roman"/>
                <w:b/>
                <w:bCs/>
                <w:sz w:val="24"/>
                <w:szCs w:val="24"/>
              </w:rPr>
              <w:lastRenderedPageBreak/>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56701B" w:rsidP="00660279">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6701B" w:rsidRPr="00BF21E7" w:rsidRDefault="00434514" w:rsidP="00660279">
            <w:pPr>
              <w:spacing w:after="0" w:line="256" w:lineRule="atLeast"/>
              <w:jc w:val="center"/>
              <w:rPr>
                <w:rFonts w:ascii="Times New Roman" w:eastAsia="Times New Roman" w:hAnsi="Times New Roman" w:cs="Times New Roman"/>
                <w:sz w:val="24"/>
                <w:szCs w:val="24"/>
              </w:rPr>
            </w:pPr>
            <w:r w:rsidRPr="00BF21E7">
              <w:rPr>
                <w:rFonts w:ascii="Times New Roman" w:eastAsia="Times New Roman" w:hAnsi="Times New Roman" w:cs="Times New Roman"/>
                <w:sz w:val="24"/>
                <w:szCs w:val="24"/>
              </w:rPr>
              <w:t>6</w:t>
            </w:r>
          </w:p>
        </w:tc>
      </w:tr>
    </w:tbl>
    <w:p w:rsidR="00814D5D" w:rsidRPr="00BF21E7" w:rsidRDefault="00814D5D">
      <w:pPr>
        <w:rPr>
          <w:rFonts w:ascii="Times New Roman" w:hAnsi="Times New Roman" w:cs="Times New Roman"/>
          <w:sz w:val="24"/>
          <w:szCs w:val="24"/>
        </w:rPr>
      </w:pPr>
    </w:p>
    <w:sectPr w:rsidR="00814D5D" w:rsidRPr="00BF21E7"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4D8"/>
    <w:multiLevelType w:val="hybridMultilevel"/>
    <w:tmpl w:val="0B16B7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CF5D0D"/>
    <w:multiLevelType w:val="hybridMultilevel"/>
    <w:tmpl w:val="9A94AB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01857"/>
    <w:rsid w:val="0000652E"/>
    <w:rsid w:val="0001042F"/>
    <w:rsid w:val="00033FF1"/>
    <w:rsid w:val="00061EE9"/>
    <w:rsid w:val="0006378E"/>
    <w:rsid w:val="00084D17"/>
    <w:rsid w:val="00091907"/>
    <w:rsid w:val="000B0575"/>
    <w:rsid w:val="000C008D"/>
    <w:rsid w:val="000D7F22"/>
    <w:rsid w:val="000E447E"/>
    <w:rsid w:val="00127709"/>
    <w:rsid w:val="001341E3"/>
    <w:rsid w:val="00167792"/>
    <w:rsid w:val="00197AEC"/>
    <w:rsid w:val="001A6156"/>
    <w:rsid w:val="001D481D"/>
    <w:rsid w:val="002244E9"/>
    <w:rsid w:val="002A5024"/>
    <w:rsid w:val="00363777"/>
    <w:rsid w:val="00376ED8"/>
    <w:rsid w:val="00392B3F"/>
    <w:rsid w:val="003D3CEA"/>
    <w:rsid w:val="00421E8E"/>
    <w:rsid w:val="00434514"/>
    <w:rsid w:val="00436C26"/>
    <w:rsid w:val="0044411F"/>
    <w:rsid w:val="0044519A"/>
    <w:rsid w:val="00447191"/>
    <w:rsid w:val="004778C2"/>
    <w:rsid w:val="004C6D37"/>
    <w:rsid w:val="0056701B"/>
    <w:rsid w:val="005724B5"/>
    <w:rsid w:val="00575306"/>
    <w:rsid w:val="005A6B1D"/>
    <w:rsid w:val="005D3720"/>
    <w:rsid w:val="00660279"/>
    <w:rsid w:val="00672960"/>
    <w:rsid w:val="006B0206"/>
    <w:rsid w:val="006C6815"/>
    <w:rsid w:val="00734949"/>
    <w:rsid w:val="00762D23"/>
    <w:rsid w:val="00766CBA"/>
    <w:rsid w:val="007758AE"/>
    <w:rsid w:val="00784B8E"/>
    <w:rsid w:val="00797F68"/>
    <w:rsid w:val="007B3F53"/>
    <w:rsid w:val="007E68F9"/>
    <w:rsid w:val="00806B2D"/>
    <w:rsid w:val="00814D5D"/>
    <w:rsid w:val="008217A1"/>
    <w:rsid w:val="00852EBE"/>
    <w:rsid w:val="00856427"/>
    <w:rsid w:val="00863C2E"/>
    <w:rsid w:val="008A1849"/>
    <w:rsid w:val="008B70B4"/>
    <w:rsid w:val="008D0097"/>
    <w:rsid w:val="008E4A6C"/>
    <w:rsid w:val="009308CB"/>
    <w:rsid w:val="00935864"/>
    <w:rsid w:val="00953D29"/>
    <w:rsid w:val="00972E20"/>
    <w:rsid w:val="00980669"/>
    <w:rsid w:val="009D4EDB"/>
    <w:rsid w:val="00A1114C"/>
    <w:rsid w:val="00A46DEC"/>
    <w:rsid w:val="00A82596"/>
    <w:rsid w:val="00AB595B"/>
    <w:rsid w:val="00AE32BD"/>
    <w:rsid w:val="00AF2C81"/>
    <w:rsid w:val="00B10EEB"/>
    <w:rsid w:val="00B243F6"/>
    <w:rsid w:val="00B512B7"/>
    <w:rsid w:val="00B87A28"/>
    <w:rsid w:val="00B937F7"/>
    <w:rsid w:val="00BA78B0"/>
    <w:rsid w:val="00BB018D"/>
    <w:rsid w:val="00BC1651"/>
    <w:rsid w:val="00BC18B9"/>
    <w:rsid w:val="00BC4BA5"/>
    <w:rsid w:val="00BD328E"/>
    <w:rsid w:val="00BF21E7"/>
    <w:rsid w:val="00BF54C3"/>
    <w:rsid w:val="00C132E4"/>
    <w:rsid w:val="00C42B9B"/>
    <w:rsid w:val="00C43275"/>
    <w:rsid w:val="00C707C9"/>
    <w:rsid w:val="00CA22C5"/>
    <w:rsid w:val="00CC1930"/>
    <w:rsid w:val="00CC4073"/>
    <w:rsid w:val="00CD6D31"/>
    <w:rsid w:val="00CF2E77"/>
    <w:rsid w:val="00D01E13"/>
    <w:rsid w:val="00D05326"/>
    <w:rsid w:val="00D1605B"/>
    <w:rsid w:val="00D204F3"/>
    <w:rsid w:val="00D71864"/>
    <w:rsid w:val="00D8126E"/>
    <w:rsid w:val="00D84744"/>
    <w:rsid w:val="00D9049D"/>
    <w:rsid w:val="00D95BC9"/>
    <w:rsid w:val="00DA1146"/>
    <w:rsid w:val="00DA6158"/>
    <w:rsid w:val="00DA6744"/>
    <w:rsid w:val="00DE1DAB"/>
    <w:rsid w:val="00DF3AAA"/>
    <w:rsid w:val="00E46449"/>
    <w:rsid w:val="00E73EA3"/>
    <w:rsid w:val="00F66452"/>
    <w:rsid w:val="00F85A5A"/>
    <w:rsid w:val="00FA5ECD"/>
    <w:rsid w:val="00FB5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8015F-82ED-4B24-AD19-F8C873C8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customStyle="1" w:styleId="AralkYok">
    <w:name w:val="Aralık Yok"/>
    <w:uiPriority w:val="1"/>
    <w:qFormat/>
    <w:rsid w:val="006C6815"/>
    <w:pPr>
      <w:spacing w:after="0" w:line="240" w:lineRule="auto"/>
    </w:pPr>
    <w:rPr>
      <w:rFonts w:ascii="Cambria" w:eastAsia="MS Mincho" w:hAnsi="Cambria" w:cs="Times New Roman"/>
      <w:sz w:val="24"/>
      <w:szCs w:val="24"/>
      <w:lang w:val="en-US" w:eastAsia="ja-JP"/>
    </w:rPr>
  </w:style>
  <w:style w:type="paragraph" w:customStyle="1" w:styleId="Default">
    <w:name w:val="Default"/>
    <w:rsid w:val="00061EE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styleId="ListParagraph">
    <w:name w:val="List Paragraph"/>
    <w:basedOn w:val="Normal"/>
    <w:uiPriority w:val="34"/>
    <w:qFormat/>
    <w:rsid w:val="003D3CEA"/>
    <w:pPr>
      <w:ind w:left="720"/>
      <w:contextualSpacing/>
    </w:pPr>
    <w:rPr>
      <w:noProof/>
      <w:lang w:val="en-GB"/>
    </w:rPr>
  </w:style>
  <w:style w:type="character" w:styleId="Emphasis">
    <w:name w:val="Emphasis"/>
    <w:basedOn w:val="DefaultParagraphFont"/>
    <w:uiPriority w:val="20"/>
    <w:qFormat/>
    <w:rsid w:val="006B0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Suat Eren Ozyigit</cp:lastModifiedBy>
  <cp:revision>2</cp:revision>
  <dcterms:created xsi:type="dcterms:W3CDTF">2017-04-05T10:03:00Z</dcterms:created>
  <dcterms:modified xsi:type="dcterms:W3CDTF">2017-04-05T10:03:00Z</dcterms:modified>
</cp:coreProperties>
</file>