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2F" w:rsidRPr="0002212F" w:rsidRDefault="0002212F" w:rsidP="00022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5254"/>
        <w:gridCol w:w="2987"/>
      </w:tblGrid>
      <w:tr w:rsidR="0002212F" w:rsidRPr="0002212F" w:rsidTr="0002212F">
        <w:trPr>
          <w:trHeight w:val="1997"/>
          <w:jc w:val="center"/>
        </w:trPr>
        <w:tc>
          <w:tcPr>
            <w:tcW w:w="9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 Kö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se,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Ed.D</w:t>
            </w:r>
            <w:proofErr w:type="spellEnd"/>
          </w:p>
          <w:p w:rsidR="0002212F" w:rsidRPr="0002212F" w:rsidRDefault="0002212F" w:rsidP="0002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02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aysen.kose@yeditepe.edu.t is</w:t>
              </w:r>
            </w:hyperlink>
          </w:p>
          <w:p w:rsidR="0002212F" w:rsidRPr="0002212F" w:rsidRDefault="0002212F" w:rsidP="0002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212F" w:rsidRPr="0002212F" w:rsidTr="0002212F">
        <w:trPr>
          <w:trHeight w:val="487"/>
          <w:jc w:val="center"/>
        </w:trPr>
        <w:tc>
          <w:tcPr>
            <w:tcW w:w="9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2212F" w:rsidRPr="0002212F" w:rsidTr="0002212F">
        <w:trPr>
          <w:trHeight w:val="609"/>
          <w:jc w:val="center"/>
        </w:trPr>
        <w:tc>
          <w:tcPr>
            <w:tcW w:w="9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EDUCATION</w:t>
            </w:r>
          </w:p>
        </w:tc>
      </w:tr>
      <w:tr w:rsidR="0002212F" w:rsidRPr="0002212F" w:rsidTr="0002212F">
        <w:trPr>
          <w:trHeight w:val="274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Degree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Graduated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Graduation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Year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Ed.D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Massachusetts ,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Amherst</w:t>
            </w:r>
            <w:proofErr w:type="spellEnd"/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, USA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Leadership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</w:t>
            </w:r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Hacettepe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Guidance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Counseling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Hacettepe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Guidance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Counseling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1997</w:t>
            </w:r>
          </w:p>
        </w:tc>
      </w:tr>
      <w:tr w:rsidR="0002212F" w:rsidRPr="0002212F" w:rsidTr="0002212F">
        <w:trPr>
          <w:trHeight w:val="457"/>
          <w:jc w:val="center"/>
        </w:trPr>
        <w:tc>
          <w:tcPr>
            <w:tcW w:w="9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PROFESSIONAL EXPERIENCE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2012-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</w:t>
            </w:r>
            <w:proofErr w:type="spellEnd"/>
          </w:p>
        </w:tc>
        <w:tc>
          <w:tcPr>
            <w:tcW w:w="8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Yeditepe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,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Istanbul</w:t>
            </w:r>
            <w:proofErr w:type="spellEnd"/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TR</w:t>
            </w:r>
          </w:p>
          <w:p w:rsidR="0002212F" w:rsidRPr="0002212F" w:rsidRDefault="0002212F" w:rsidP="0002212F">
            <w:pPr>
              <w:spacing w:before="4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Dr.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Faculty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Member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2006-2009</w:t>
            </w:r>
          </w:p>
        </w:tc>
        <w:tc>
          <w:tcPr>
            <w:tcW w:w="8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before="4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Center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School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Counseling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Outcome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&amp; Evaluation (CSCORE), United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States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</w:t>
            </w:r>
          </w:p>
          <w:p w:rsidR="0002212F" w:rsidRPr="0002212F" w:rsidRDefault="0002212F" w:rsidP="0002212F">
            <w:pPr>
              <w:spacing w:before="4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Research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Assistant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8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Mark’s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eadow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Elementary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School, MA / USA              </w:t>
            </w:r>
          </w:p>
          <w:p w:rsidR="0002212F" w:rsidRPr="0002212F" w:rsidRDefault="0002212F" w:rsidP="0002212F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lastRenderedPageBreak/>
              <w:t>Part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Time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Assistant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Teacher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2000-2005</w:t>
            </w:r>
          </w:p>
        </w:tc>
        <w:tc>
          <w:tcPr>
            <w:tcW w:w="8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Active Message 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Istanbul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, TR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  <w:p w:rsidR="0002212F" w:rsidRPr="0002212F" w:rsidRDefault="0002212F" w:rsidP="0002212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Education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Specialist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1997-1999</w:t>
            </w:r>
          </w:p>
        </w:tc>
        <w:tc>
          <w:tcPr>
            <w:tcW w:w="8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Dialysis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Center, Ankara, TR</w:t>
            </w:r>
          </w:p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Psychological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Counselor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            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9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COURSES AND CERTIFICATES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Harvard 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, School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Medicine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Trauma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Recovery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Certificate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Institute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Psychotherapists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Institute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psychotherapies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- NIP)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Complementary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Trauma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Certificate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Program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34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Breath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Body ,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Mind</w:t>
            </w:r>
            <w:proofErr w:type="spellEnd"/>
            <w:proofErr w:type="gram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Certificate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Level 1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Ackerman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Institute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Family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THERAPLAY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Ackerman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Institute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Family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Story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Therapy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Children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Adolescents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Ackerman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Institute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Family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Stories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Clinical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Studies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Ackerman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Institute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Family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Breathing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Meditation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Clinical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Trials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 xml:space="preserve">St. St.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John's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University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Trauma-Focused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Cognitive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Behavioral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Therapy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35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New York Open Center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Use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Emotional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Liberation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Technique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in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Therapy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Process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Institute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Behavioral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Sciences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16PF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Personality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Inventory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Interpretation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Training</w:t>
            </w:r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2015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Mental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Health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Association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Autogenic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Relaxation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Technique</w:t>
            </w:r>
            <w:proofErr w:type="spellEnd"/>
          </w:p>
        </w:tc>
      </w:tr>
      <w:tr w:rsidR="0002212F" w:rsidRPr="0002212F" w:rsidTr="0002212F">
        <w:trPr>
          <w:trHeight w:val="38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</w:t>
            </w:r>
          </w:p>
          <w:p w:rsidR="0002212F" w:rsidRPr="0002212F" w:rsidRDefault="0002212F" w:rsidP="0002212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Mental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Health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Association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Working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with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>Children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eastAsia="tr-TR"/>
              </w:rPr>
              <w:t xml:space="preserve"> Training</w:t>
            </w:r>
          </w:p>
        </w:tc>
      </w:tr>
    </w:tbl>
    <w:p w:rsidR="0002212F" w:rsidRPr="0002212F" w:rsidRDefault="0002212F" w:rsidP="000221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02212F" w:rsidRPr="0002212F" w:rsidRDefault="0002212F" w:rsidP="0002212F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221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1410"/>
        <w:gridCol w:w="2309"/>
        <w:gridCol w:w="3209"/>
      </w:tblGrid>
      <w:tr w:rsidR="0002212F" w:rsidRPr="0002212F" w:rsidTr="0002212F">
        <w:trPr>
          <w:trHeight w:val="600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PUBLICATIONS</w:t>
            </w:r>
          </w:p>
        </w:tc>
      </w:tr>
      <w:tr w:rsidR="0002212F" w:rsidRPr="0002212F" w:rsidTr="0002212F">
        <w:trPr>
          <w:trHeight w:val="450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Refereed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Academic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Journals</w:t>
            </w:r>
            <w:proofErr w:type="spell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Köse Şirin, A. , &amp; Diker Coşkun, Y. (2015). School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counselors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of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continuous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examination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educational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needs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[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Analysis of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Counselors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' A continuing education needs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]. 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>International Journal of Curriculum and Instructional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>Studies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,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>5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(9).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</w:t>
            </w:r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Köse, A. (2015). A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new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analytical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framework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school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counseling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research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in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leadership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: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leadership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distributor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[A new analytical framework for leadership studies in school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counseling : Distributed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leadership ].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Journal of Turkish Psychological Counseling and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Guidance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5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(43), 137.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2212F" w:rsidRPr="0002212F" w:rsidTr="0002212F">
        <w:trPr>
          <w:trHeight w:val="450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Book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Chapters</w:t>
            </w:r>
            <w:proofErr w:type="spell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Köse, A. ( 2017 ). Conducting Needs Assessments to Identify Necessary School Based Counseling Services. In JC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Carey , B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Harris, SM Lee, &amp;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J. Mushaandja ( Eds .). International handbook for policy research on school-based counseling ( pp . 87-104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. New York, NY: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Springer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.</w:t>
            </w:r>
            <w:proofErr w:type="gram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Köse, A. ( 2017 ). School- Based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Counseling , Policy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, Policy Research and Implications in Turkey and Other Middle Eastern Countries . In JC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Carey , B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Harris, SM Lee, &amp;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J. Mushaandja ( Eds .). International handbook for policy research on school-based counseling ( pp . 383-398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. New York, NY: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Springer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.</w:t>
            </w:r>
            <w:proofErr w:type="gramEnd"/>
          </w:p>
        </w:tc>
      </w:tr>
      <w:tr w:rsidR="0002212F" w:rsidRPr="0002212F" w:rsidTr="0002212F">
        <w:trPr>
          <w:trHeight w:val="450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Conference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Presentations</w:t>
            </w:r>
            <w:proofErr w:type="spell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A. (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, 2016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). School counseling policy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 .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Invited panel member presentation at Continuando a Crescere Convegno Internazionale A Scuola Di Qualita ': Percorsi Di School Counseling E Buona pratiche PR A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Comunita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'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Educant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 '. Verona,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Italy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.</w:t>
            </w:r>
            <w:proofErr w:type="gram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Kose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A. ,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Rallis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, S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(2013, September ).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Leadership in organizing school counseling programs to promote development and prevent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problems .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 Presented at 12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th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International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Association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of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Counseling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World Conference,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Istanbul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,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.</w:t>
            </w:r>
          </w:p>
        </w:tc>
      </w:tr>
      <w:tr w:rsidR="0002212F" w:rsidRPr="0002212F" w:rsidTr="0002212F">
        <w:trPr>
          <w:trHeight w:val="628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A. (May, 2013). 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Inclusive education policies and practices in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Turkey .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EUROPBS Closing Conference, Amsterdam,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.</w:t>
            </w:r>
            <w:proofErr w:type="gram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numPr>
                <w:ilvl w:val="0"/>
                <w:numId w:val="3"/>
              </w:numPr>
              <w:shd w:val="clear" w:color="auto" w:fill="FFFFFF"/>
              <w:spacing w:after="0" w:line="252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A. &amp;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Sasmaz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A. (2012,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December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).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hidden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important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role of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PTA’s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future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of 4 + 4 + 4.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Presented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at METU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Research-Turkey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International Conference, Ankara,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.</w:t>
            </w:r>
            <w:proofErr w:type="gram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Sasmaz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A. ,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A. &amp;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Sirin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Ç. (2013, March ).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School fees and parental participation -is there a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line ?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Evidence from the case of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Turkey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Paper presented at the AEFP 38 </w:t>
            </w:r>
            <w:r w:rsidRPr="0002212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th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Annual Conference, New Orleans, LA.</w:t>
            </w:r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numPr>
                <w:ilvl w:val="0"/>
                <w:numId w:val="4"/>
              </w:numPr>
              <w:shd w:val="clear" w:color="auto" w:fill="FFFFFF"/>
              <w:spacing w:after="0" w:line="252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A. &amp;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Sasmaz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A. (2012, March ).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 financial management of primary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schools : case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studies from Turkey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Paper Presented at the Association for Education Finance and Policy (AEFP) 37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th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Annual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Conference, Boston, MA.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, A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(2008). </w:t>
            </w:r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School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Counselors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'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leadership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: How it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relates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to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use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computer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technology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Presented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Massachusetts School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Counselors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Association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th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Annual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MASCA Fall Conference. Boston, MA.</w:t>
            </w:r>
          </w:p>
        </w:tc>
      </w:tr>
      <w:tr w:rsidR="0002212F" w:rsidRPr="0002212F" w:rsidTr="0002212F">
        <w:trPr>
          <w:trHeight w:val="450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Technical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Reports</w:t>
            </w:r>
            <w:proofErr w:type="spell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Köse, A. , Üçkardeşler, E.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Dinçer MA (2014).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Increasing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Resume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Rate Technical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Support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Project: Şanlıurfa-Mardin-Van-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absenteeism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analysis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provinces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[Technical Assistance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Increasing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Attendance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Rate of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Children : Situation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analysis Regarding student absence in the Sanliurfa, Mardin, Van and Mus provinces ]. Unpublished situation analysis report prepared as part of MoNE’s Technical Assistance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Increasing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Primary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School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Attendance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Rate of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Children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Project.</w:t>
            </w:r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Köse, A.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Şaşmaz, A. (2014). Financial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management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primary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institutions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report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November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2016, http://www.egitimreformugirimi.org/sites/www.egitimreformugirimi. org /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files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/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pdf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/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FinancialManagementResearchReport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TR.17.04.15.pdf</w:t>
            </w:r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Köse, A.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Şaşmaz A. (2013 ). School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Allowance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Evaluation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School Development Program.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[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Grants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in </w:t>
            </w: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: An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Evaluation of School Development Program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]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Istanbul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Reform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Initiative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2212F" w:rsidRPr="0002212F" w:rsidTr="0002212F">
        <w:trPr>
          <w:trHeight w:val="450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Book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Translations</w:t>
            </w:r>
            <w:proofErr w:type="spell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lastRenderedPageBreak/>
              <w:t>Gladding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, ST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(2013).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>Psychological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>Counseling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 xml:space="preserve">- A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>Comprehensive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>Profession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(Ed. N. 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Voltan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-Acar).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Professional School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Counseling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(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Part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 trans ire </w:t>
            </w:r>
            <w:proofErr w:type="gram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of : A</w:t>
            </w:r>
            <w:proofErr w:type="gram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.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Kose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), Ankara: Nobel Publishing.</w:t>
            </w:r>
          </w:p>
        </w:tc>
      </w:tr>
      <w:tr w:rsidR="0002212F" w:rsidRPr="0002212F" w:rsidTr="0002212F">
        <w:trPr>
          <w:trHeight w:val="450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PROJECTS</w:t>
            </w:r>
          </w:p>
        </w:tc>
      </w:tr>
      <w:tr w:rsidR="0002212F" w:rsidRPr="0002212F" w:rsidTr="0002212F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Project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Project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Partners</w:t>
            </w:r>
            <w:proofErr w:type="spellEnd"/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Task</w:t>
            </w:r>
            <w:proofErr w:type="spellEnd"/>
          </w:p>
        </w:tc>
      </w:tr>
      <w:tr w:rsidR="0002212F" w:rsidRPr="0002212F" w:rsidTr="0002212F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Technical Assistance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Increasing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Attendance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Rates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Situation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Analysis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European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union</w:t>
            </w:r>
            <w:proofErr w:type="spellEnd"/>
          </w:p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MONE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Team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Leader</w:t>
            </w:r>
            <w:proofErr w:type="spellEnd"/>
          </w:p>
        </w:tc>
      </w:tr>
      <w:tr w:rsidR="0002212F" w:rsidRPr="0002212F" w:rsidTr="0002212F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Evaluation of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United Nations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Joint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Program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Promoting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Human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Rights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 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Women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 Project</w:t>
            </w:r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2013-2015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Abancı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Foundation</w:t>
            </w:r>
          </w:p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United Nations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Unit</w:t>
            </w:r>
            <w:proofErr w:type="spellEnd"/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Team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Leader</w:t>
            </w:r>
            <w:proofErr w:type="spellEnd"/>
          </w:p>
        </w:tc>
      </w:tr>
      <w:bookmarkEnd w:id="0"/>
      <w:tr w:rsidR="0002212F" w:rsidRPr="0002212F" w:rsidTr="0002212F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School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Allowance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Program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Assessment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development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MONE</w:t>
            </w:r>
          </w:p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Bank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Team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Leader</w:t>
            </w:r>
            <w:proofErr w:type="spellEnd"/>
          </w:p>
        </w:tc>
      </w:tr>
      <w:tr w:rsidR="0002212F" w:rsidRPr="0002212F" w:rsidTr="0002212F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Financial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management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primary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institutions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Situation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Analysis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MONE</w:t>
            </w:r>
          </w:p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UNICEF-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</w:p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Team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Leader</w:t>
            </w:r>
            <w:proofErr w:type="spell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2212F" w:rsidRPr="0002212F" w:rsidTr="0002212F">
        <w:trPr>
          <w:trHeight w:val="450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2F" w:rsidRPr="0002212F" w:rsidRDefault="0002212F" w:rsidP="0002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ASSOCIATION MEMBERSHIPS</w:t>
            </w:r>
          </w:p>
        </w:tc>
      </w:tr>
      <w:tr w:rsidR="0002212F" w:rsidRPr="0002212F" w:rsidTr="0002212F">
        <w:trPr>
          <w:trHeight w:val="280"/>
        </w:trPr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Turkish Psychological Counseling and Guidance Association - Member</w:t>
            </w:r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American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School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Counselor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Association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(ASCA) -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Member</w:t>
            </w:r>
            <w:proofErr w:type="spell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American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Evaluation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Association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(AEA) -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Member</w:t>
            </w:r>
            <w:proofErr w:type="spellEnd"/>
          </w:p>
        </w:tc>
      </w:tr>
      <w:tr w:rsidR="0002212F" w:rsidRPr="0002212F" w:rsidTr="0002212F">
        <w:tc>
          <w:tcPr>
            <w:tcW w:w="9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2F" w:rsidRPr="0002212F" w:rsidRDefault="0002212F" w:rsidP="0002212F">
            <w:pPr>
              <w:shd w:val="clear" w:color="auto" w:fill="FFFFFF"/>
              <w:spacing w:before="100" w:after="1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tgtFrame="_blank" w:history="1"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International </w:t>
              </w:r>
              <w:proofErr w:type="spellStart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Society</w:t>
              </w:r>
              <w:proofErr w:type="spellEnd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 </w:t>
              </w:r>
              <w:proofErr w:type="spellStart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for</w:t>
              </w:r>
              <w:proofErr w:type="spellEnd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 </w:t>
              </w:r>
              <w:proofErr w:type="spellStart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Policy</w:t>
              </w:r>
              <w:proofErr w:type="spellEnd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 </w:t>
              </w:r>
              <w:proofErr w:type="spellStart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Research</w:t>
              </w:r>
              <w:proofErr w:type="spellEnd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 </w:t>
              </w:r>
              <w:proofErr w:type="spellStart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and</w:t>
              </w:r>
              <w:proofErr w:type="spellEnd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 Evaluation in School- </w:t>
              </w:r>
              <w:proofErr w:type="spellStart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Based</w:t>
              </w:r>
              <w:proofErr w:type="spellEnd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 </w:t>
              </w:r>
              <w:proofErr w:type="spellStart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Counseling</w:t>
              </w:r>
              <w:proofErr w:type="spellEnd"/>
              <w:r w:rsidRPr="000221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 (ISPRESC) </w:t>
              </w:r>
            </w:hyperlink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 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Founder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Board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Member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Representative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Western </w:t>
            </w:r>
            <w:proofErr w:type="spellStart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</w:t>
            </w:r>
            <w:proofErr w:type="spellEnd"/>
            <w:r w:rsidRPr="000221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(2016-present)</w:t>
            </w:r>
          </w:p>
        </w:tc>
      </w:tr>
    </w:tbl>
    <w:p w:rsidR="0002212F" w:rsidRPr="0002212F" w:rsidRDefault="0002212F" w:rsidP="0002212F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221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736335" w:rsidRDefault="00736335"/>
    <w:sectPr w:rsidR="00736335" w:rsidSect="000221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2F"/>
    <w:multiLevelType w:val="multilevel"/>
    <w:tmpl w:val="A866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2588A"/>
    <w:multiLevelType w:val="multilevel"/>
    <w:tmpl w:val="DC28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10387"/>
    <w:multiLevelType w:val="multilevel"/>
    <w:tmpl w:val="1460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6531F5"/>
    <w:multiLevelType w:val="multilevel"/>
    <w:tmpl w:val="9BE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2F"/>
    <w:rsid w:val="0002212F"/>
    <w:rsid w:val="007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04E8-B5F8-4FDF-AAD2-6F0D4DC8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tr&amp;prev=_t&amp;sl=tr&amp;tl=en&amp;u=https://qshimunoz.wixsite.com/ispresc" TargetMode="External"/><Relationship Id="rId5" Type="http://schemas.openxmlformats.org/officeDocument/2006/relationships/hyperlink" Target="mailto:aysen.kose@yeditep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1</cp:revision>
  <dcterms:created xsi:type="dcterms:W3CDTF">2019-12-12T15:03:00Z</dcterms:created>
  <dcterms:modified xsi:type="dcterms:W3CDTF">2019-12-12T15:08:00Z</dcterms:modified>
</cp:coreProperties>
</file>